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TableContents"/>
              <w:widowControl w:val="false"/>
              <w:spacing w:before="0" w:after="0"/>
              <w:ind w:right="1531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0"/>
                  <wp:wrapSquare wrapText="bothSides"/>
                  <wp:docPr id="1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5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800012638-2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Calle 12 N° 8-13 Palacio Municipal Teléfono Conmutador: 323 281 5778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TableContents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1.2024.000.000231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AGROINDUSTRIAL MOLINO SONORA AP S.A.S. código: 800020220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2024-06-20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AGROINDUSTRIAL MOLINO SONORA AP S.A.S., NIT 800020220, KR 65 13 70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 2024-12-18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0"/>
          <w:szCs w:val="20"/>
        </w:rPr>
        <w:t>ALMA LORENA BERNAL NAVARRO</w:t>
        <w:br/>
        <w:t xml:space="preserve">SECRETARIA DE HACIENDA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LibreOffice/7.3.7.2$Linux_X86_64 LibreOffice_project/30$Build-2</Application>
  <AppVersion>15.0000</AppVersion>
  <DocSecurity>0</DocSecurity>
  <Pages>1</Pages>
  <Words>127</Words>
  <Characters>880</Characters>
  <CharactersWithSpaces>994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2024-10-19T18:30:17Z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