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ELILIO RODRIGUEZ CARO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74857385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32 N 24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3118143206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eliliorodriguez20@hotmail.com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74857385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