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MMC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12 14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farley611@hotmail.com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Responsable IVA</w:t>
              <w:br/>
              <w:t>⚫ Regimen Tributación Simple</w:t>
              <w:br/>
              <w:t>⚫ Practica Reteica</w:t>
              <w:br/>
              <w:t>⚫ Consorcio o Unión Temporal</w:t>
              <w:br/>
              <w:t>⚫ No Responsable</w:t>
              <w:br/>
              <w:t>⚫ Alumbrado Público</w:t>
              <w:br/>
              <w:t>⚫ Informante Exógena</w:t>
              <w:br/>
              <w:t>⚫ Sobretasa Gasolina</w:t>
              <w:br/>
              <w:t>⚫ Estampilla</w:t>
              <w:br/>
              <w:t>⚫ Impuesto de Industria y Comercio</w:t>
              <w:br/>
              <w:t>⚫ Impuesto de Circulación y Tránsito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21-10-2023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21-10-2023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21-10-2023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21-10-2023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