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001051520250930091343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Contenidos programáticos por materias-Posgrado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$62.000,00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$ 62.000,00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001051520250930091343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Contenidos programáticos por materias-Posgrado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$62.000,00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$ 62.000,00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001051520250930091343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$ 62.000,00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Contenidos programáticos por materias-Posgrado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