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3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75"/>
        <w:gridCol w:w="7320"/>
        <w:gridCol w:w="1740"/>
      </w:tblGrid>
      <w:tr>
        <w:trPr/>
        <w:tc>
          <w:tcPr>
            <w:tcW w:w="157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${logo_entidad_gimg}</w:t>
            </w:r>
          </w:p>
        </w:tc>
        <w:tc>
          <w:tcPr>
            <w:tcW w:w="732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${nombreEntidad}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Resolución No.04161 de 19 de mayo de 2009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NIT: ${nitEntidad}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${direccionEntidad}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7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/>
                <w:sz w:val="22"/>
                <w:szCs w:val="22"/>
                <w:lang w:val="es-CO" w:eastAsia="en-US" w:bidi="ar-SA"/>
              </w:rPr>
              <w:t>${qr}</w:t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27"/>
      </w:tblGrid>
      <w:tr>
        <w:trPr>
          <w:trHeight w:val="567" w:hRule="exact"/>
        </w:trPr>
        <w:tc>
          <w:tcPr>
            <w:tcW w:w="1062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exact" w:line="500" w:before="0" w:after="0"/>
              <w:ind w:hanging="165" w:left="81" w:right="139"/>
              <w:jc w:val="right"/>
              <w:rPr>
                <w:rFonts w:ascii="Arial" w:hAnsi="Arial" w:eastAsia="Segoe UI" w:cs="Arial"/>
                <w:b/>
                <w:sz w:val="20"/>
                <w:szCs w:val="16"/>
              </w:rPr>
            </w:pP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Documen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</w:t>
            </w:r>
            <w:r>
              <w:rPr>
                <w:rFonts w:eastAsia="Segoe UI" w:cs="Arial" w:ascii="Arial" w:hAnsi="Arial"/>
                <w:b/>
                <w:spacing w:val="4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sopo</w:t>
            </w:r>
            <w:r>
              <w:rPr>
                <w:rFonts w:eastAsia="Segoe UI" w:cs="Arial" w:ascii="Arial" w:hAnsi="Arial"/>
                <w:b/>
                <w:spacing w:val="12"/>
                <w:sz w:val="20"/>
                <w:szCs w:val="16"/>
                <w:lang w:val="es-CO" w:eastAsia="en-US" w:bidi="ar-SA"/>
              </w:rPr>
              <w:t>r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</w:t>
            </w:r>
            <w:r>
              <w:rPr>
                <w:rFonts w:eastAsia="Segoe UI" w:cs="Arial" w:ascii="Arial" w:hAnsi="Arial"/>
                <w:b/>
                <w:spacing w:val="32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en</w:t>
            </w:r>
            <w:r>
              <w:rPr>
                <w:rFonts w:eastAsia="Segoe UI" w:cs="Arial" w:ascii="Arial" w:hAnsi="Arial"/>
                <w:b/>
                <w:spacing w:val="9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3"/>
                <w:sz w:val="20"/>
                <w:szCs w:val="16"/>
                <w:lang w:val="es-CO" w:eastAsia="en-US" w:bidi="ar-SA"/>
              </w:rPr>
              <w:t xml:space="preserve">adquisiciones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efectuadas</w:t>
            </w:r>
            <w:r>
              <w:rPr>
                <w:rFonts w:eastAsia="Segoe UI" w:cs="Arial" w:ascii="Arial" w:hAnsi="Arial"/>
                <w:b/>
                <w:spacing w:val="6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</w:t>
            </w:r>
            <w:r>
              <w:rPr>
                <w:rFonts w:eastAsia="Segoe UI" w:cs="Arial" w:ascii="Arial" w:hAnsi="Arial"/>
                <w:b/>
                <w:spacing w:val="1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obligados</w:t>
            </w:r>
            <w:r>
              <w:rPr>
                <w:rFonts w:eastAsia="Segoe UI" w:cs="Arial" w:ascii="Arial" w:hAnsi="Arial"/>
                <w:b/>
                <w:spacing w:val="37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4"/>
                <w:sz w:val="20"/>
                <w:szCs w:val="16"/>
                <w:lang w:val="es-CO" w:eastAsia="en-US" w:bidi="ar-SA"/>
              </w:rPr>
              <w:t xml:space="preserve">facturar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No. ${consecutivo_dian}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68"/>
        <w:gridCol w:w="2604"/>
        <w:gridCol w:w="1505"/>
        <w:gridCol w:w="1503"/>
        <w:gridCol w:w="236"/>
        <w:gridCol w:w="1504"/>
        <w:gridCol w:w="2006"/>
      </w:tblGrid>
      <w:tr>
        <w:trPr/>
        <w:tc>
          <w:tcPr>
            <w:tcW w:w="126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Proveedor</w:t>
            </w:r>
          </w:p>
        </w:tc>
        <w:tc>
          <w:tcPr>
            <w:tcW w:w="56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${razon_social}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0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Compra</w:t>
            </w:r>
          </w:p>
        </w:tc>
        <w:tc>
          <w:tcPr>
            <w:tcW w:w="200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Vencimiento</w:t>
            </w:r>
          </w:p>
        </w:tc>
      </w:tr>
      <w:tr>
        <w:trPr/>
        <w:tc>
          <w:tcPr>
            <w:tcW w:w="126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NIT</w:t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${nit}</w:t>
            </w:r>
          </w:p>
        </w:tc>
        <w:tc>
          <w:tcPr>
            <w:tcW w:w="150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Teléfono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${telefono}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0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${fecha_emision}</w:t>
            </w:r>
          </w:p>
        </w:tc>
        <w:tc>
          <w:tcPr>
            <w:tcW w:w="200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${fv}</w:t>
            </w:r>
          </w:p>
        </w:tc>
      </w:tr>
      <w:tr>
        <w:trPr>
          <w:trHeight w:val="287" w:hRule="atLeast"/>
        </w:trPr>
        <w:tc>
          <w:tcPr>
            <w:tcW w:w="126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Dirección</w:t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${address}</w:t>
            </w:r>
          </w:p>
        </w:tc>
        <w:tc>
          <w:tcPr>
            <w:tcW w:w="150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Ciudad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${ciudad}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0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00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5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3"/>
        <w:gridCol w:w="4240"/>
        <w:gridCol w:w="1431"/>
        <w:gridCol w:w="1821"/>
        <w:gridCol w:w="2091"/>
      </w:tblGrid>
      <w:tr>
        <w:trPr/>
        <w:tc>
          <w:tcPr>
            <w:tcW w:w="100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Ítem</w:t>
            </w:r>
          </w:p>
        </w:tc>
        <w:tc>
          <w:tcPr>
            <w:tcW w:w="42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Descripción</w:t>
            </w:r>
          </w:p>
        </w:tc>
        <w:tc>
          <w:tcPr>
            <w:tcW w:w="143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Cantidad</w:t>
            </w:r>
          </w:p>
        </w:tc>
        <w:tc>
          <w:tcPr>
            <w:tcW w:w="182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Unitario</w:t>
            </w:r>
          </w:p>
        </w:tc>
        <w:tc>
          <w:tcPr>
            <w:tcW w:w="209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Total</w:t>
            </w:r>
          </w:p>
        </w:tc>
      </w:tr>
      <w:tr>
        <w:trPr>
          <w:trHeight w:val="232" w:hRule="atLeast"/>
        </w:trPr>
        <w:tc>
          <w:tcPr>
            <w:tcW w:w="10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${item}</w:t>
            </w:r>
          </w:p>
        </w:tc>
        <w:tc>
          <w:tcPr>
            <w:tcW w:w="4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${gasto}</w:t>
            </w:r>
          </w:p>
        </w:tc>
        <w:tc>
          <w:tcPr>
            <w:tcW w:w="14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${cantidad}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${tot}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${valor_totalpagar}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80"/>
        <w:gridCol w:w="1419"/>
        <w:gridCol w:w="2128"/>
      </w:tblGrid>
      <w:tr>
        <w:trPr/>
        <w:tc>
          <w:tcPr>
            <w:tcW w:w="708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Observaciones  ${observacion}</w:t>
            </w:r>
          </w:p>
        </w:tc>
        <w:tc>
          <w:tcPr>
            <w:tcW w:w="1419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Bruto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${valor_totalpago}</w:t>
            </w:r>
          </w:p>
        </w:tc>
      </w:tr>
      <w:tr>
        <w:trPr/>
        <w:tc>
          <w:tcPr>
            <w:tcW w:w="708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9" w:hRule="atLeast"/>
        </w:trPr>
        <w:tc>
          <w:tcPr>
            <w:tcW w:w="708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9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Pagar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${valor_totalpago}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 este documento se le aplican las normas relativas del Documento Soporte en adquisiciones efectuadas a no obligados a facturar. Resolución 167 diciembre 30 de 2021.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Numero de Autorización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CUDS: ${cuds}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 xml:space="preserve">Fecha de Validación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Generado: ${elaborodocumento}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731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s-CO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73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B07E-FC90-475F-8C0B-06348DA2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LibreOffice/24.2.7.2$Linux_X86_64 LibreOffice_project/420$Build-2</Application>
  <AppVersion>15.0000</AppVersion>
  <Pages>1</Pages>
  <Words>102</Words>
  <Characters>732</Characters>
  <CharactersWithSpaces>796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2025-03-25T21:12:00Z</dcterms:created>
  <dc:creator>Naren Gomez</dc:creator>
  <dc:description/>
  <dc:language>es-CO</dc:language>
  <cp:lastModifiedBy/>
  <dcterms:modified xsi:type="dcterms:W3CDTF">2025-03-25T17:10:18Z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