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94"/>
        <w:gridCol w:w="1123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${logo_entidad_gimg}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${slogan_gimg}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${nitMunicipio}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4"/>
        <w:gridCol w:w="1999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${taxableYear}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${bimester}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${fromNumber}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${declarationType}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${correctingStatement}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${names}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${nit}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${address}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${town}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${phone}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${email}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${economicActivity}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${bta}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${cvs}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${ctt}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${dri}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${daub}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${dsa}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${din}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${cedulaRepresentante}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${cedulaRevisor}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${tarjetaProfesional}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${dirección_entidad_g}  | ${dirección_complemento_entidad_g}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${telefono_entidad_g} ${codpostal_entidad_g}</w:t>
      <w:br/>
      <w:t>${correo_contacto_entidad_g}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${municipio_entidad_g} ${departamento_entidad_g}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25pt;margin-top:275.95pt;width:498.0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2025-01-13T14:10:46Z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