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0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42"/>
        <w:gridCol w:w="7763"/>
      </w:tblGrid>
      <w:tr>
        <w:trPr/>
        <w:tc>
          <w:tcPr>
            <w:tcW w:w="1642" w:type="dxa"/>
            <w:vMerge w:val="restart"/>
            <w:tcBorders/>
            <w:shd w:color="auto" w:fill="auto" w:val="clear"/>
          </w:tcPr>
          <w:p>
            <w:pPr>
              <w:pStyle w:val="Contenidodelatabla"/>
              <w:widowControl w:val="false"/>
              <w:spacing w:lineRule="auto" w:line="240" w:before="570" w:after="57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${logo_entidad_gimg}</w:t>
            </w:r>
          </w:p>
        </w:tc>
        <w:tc>
          <w:tcPr>
            <w:tcW w:w="77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${municipio_entidad_g}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>
              <w:rPr>
                <w:rFonts w:cs="Arial" w:ascii="Arial" w:hAnsi="Arial"/>
                <w:sz w:val="20"/>
                <w:szCs w:val="20"/>
              </w:rPr>
              <w:t>${nitMunicipio}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${dirección_entidad_g}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642" w:type="dxa"/>
            <w:vMerge w:val="continue"/>
            <w:tcBorders/>
            <w:shd w:color="auto" w:fill="auto" w:val="clea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77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${consecutivopazysalvoica}</w:t>
            </w:r>
          </w:p>
        </w:tc>
      </w:tr>
    </w:tbl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</w:rPr>
      </w:pPr>
      <w:bookmarkStart w:id="0" w:name="_Hlk160550662"/>
      <w:r>
        <w:rPr>
          <w:rFonts w:ascii="Arial" w:hAnsi="Arial"/>
          <w:sz w:val="20"/>
          <w:szCs w:val="20"/>
        </w:rPr>
        <w:t>LA PROFESIONAL UNIVERSITARIA DE AREA RENTAS DE LA SECRETARIA DE HACIENDA</w:t>
      </w:r>
      <w:bookmarkEnd w:id="0"/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${terceronombres}    identificado con el nit: ${terceroidentidad}  PRESENTO Y PAGO la declaración anual de industria y comercio y complementarios del año gravable ${anogravableica} el día ${fechapresentacion}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 presente certificación no impide a la administración tributaria dar cumplimiento a lo establecido en el artículo 684 del Estatuto Tributario Nacional en concordancia con el artículo 348 del estatuto de rentas (Acuerdo 020 de 2016)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${municipio_entidad_g} ${departamento_entidad_g}, ${fechaactual}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${area_impuesto_firma_gimg}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>
      <w:pPr>
        <w:pStyle w:val="Normal"/>
        <w:spacing w:before="0" w:after="160"/>
        <w:jc w:val="center"/>
        <w:rPr/>
      </w:pPr>
      <w:r>
        <w:rPr>
          <w:rFonts w:ascii="Arial" w:hAnsi="Arial"/>
          <w:sz w:val="20"/>
          <w:szCs w:val="20"/>
        </w:rPr>
        <w:t>${area_impuesto_funcionario_g}</w:t>
        <w:br/>
        <w:t>${area_impuesto_cargo_g}</w:t>
      </w:r>
    </w:p>
    <w:p>
      <w:pPr>
        <w:pStyle w:val="Normal"/>
        <w:spacing w:before="0" w:after="160"/>
        <w:jc w:val="center"/>
        <w:rPr>
          <w:rFonts w:ascii="Arial" w:hAnsi="Arial"/>
          <w:sz w:val="20"/>
          <w:szCs w:val="20"/>
        </w:rPr>
      </w:pPr>
      <w:r>
        <w:rPr/>
      </w:r>
    </w:p>
    <w:p>
      <w:pPr>
        <w:pStyle w:val="Normal"/>
        <w:spacing w:before="0" w:after="160"/>
        <w:jc w:val="center"/>
        <w:rPr/>
      </w:pPr>
      <w:r>
        <w:rPr>
          <w:rFonts w:ascii="Arial" w:hAnsi="Arial"/>
          <w:sz w:val="20"/>
          <w:szCs w:val="20"/>
        </w:rPr>
        <w:t>${qr_code}</w:t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LibreOffice/7.3.7.2$Linux_X86_64 LibreOffice_project/30$Build-2</Application>
  <AppVersion>15.0000</AppVersion>
  <Pages>1</Pages>
  <Words>108</Words>
  <Characters>865</Characters>
  <CharactersWithSpaces>961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2024-03-05T21:57:00Z</dcterms:created>
  <dc:creator>Santiago Roncancio</dc:creator>
  <dc:description/>
  <dc:language>es-CO</dc:language>
  <cp:lastModifiedBy/>
  <dcterms:modified xsi:type="dcterms:W3CDTF">2025-01-10T09:40:52Z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