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96"/>
        <w:gridCol w:w="356"/>
        <w:gridCol w:w="2290"/>
        <w:gridCol w:w="1718"/>
        <w:gridCol w:w="1063"/>
        <w:gridCol w:w="877"/>
        <w:gridCol w:w="1940"/>
      </w:tblGrid>
      <w:tr w:rsidR="002D0B80" w14:paraId="34B0DB3E" w14:textId="77777777" w:rsidTr="00CC36C4">
        <w:trPr>
          <w:trHeight w:val="1188"/>
        </w:trPr>
        <w:tc>
          <w:tcPr>
            <w:tcW w:w="2296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877B40" w14:textId="15FBAEB3" w:rsidR="00C0259A" w:rsidRDefault="002D0B80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7F0AC22" wp14:editId="0EF6EDF6">
                  <wp:extent cx="609600" cy="730504"/>
                  <wp:effectExtent l="0" t="0" r="0" b="0"/>
                  <wp:docPr id="3042802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828" cy="76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4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AFDC46A" w14:textId="77777777" w:rsidR="00CC36C4" w:rsidRPr="00CC36C4" w:rsidRDefault="00CC36C4" w:rsidP="00CC36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CC36C4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SECRETARÍA DE HACIENDA MUNICIPAL</w:t>
            </w:r>
          </w:p>
          <w:p w14:paraId="4464D539" w14:textId="77777777" w:rsidR="00CC36C4" w:rsidRPr="00CC36C4" w:rsidRDefault="00CC36C4" w:rsidP="00CC36C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 w:rsidRPr="00CC36C4"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MUNICIPIO DE AGUAZUL</w:t>
            </w:r>
          </w:p>
          <w:p w14:paraId="6B54C6D1" w14:textId="77777777" w:rsidR="00CC36C4" w:rsidRPr="00CC36C4" w:rsidRDefault="00CC36C4" w:rsidP="00CC36C4">
            <w:pPr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 w:rsidRPr="00CC36C4">
              <w:rPr>
                <w:rFonts w:ascii="Arial" w:hAnsi="Arial" w:cs="Arial"/>
                <w:sz w:val="16"/>
                <w:szCs w:val="16"/>
                <w:lang w:bidi="ar-SA"/>
              </w:rPr>
              <w:t>DIRECCIÓN DE IMPUESTOS MUNICIPALES</w:t>
            </w:r>
          </w:p>
          <w:p w14:paraId="19EBE92D" w14:textId="2E5C3B56" w:rsidR="00C0259A" w:rsidRDefault="00CC36C4" w:rsidP="00CC36C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CC36C4">
              <w:rPr>
                <w:rFonts w:ascii="Arial" w:hAnsi="Arial" w:cs="Arial"/>
                <w:sz w:val="16"/>
                <w:szCs w:val="16"/>
                <w:lang w:bidi="ar-SA"/>
              </w:rPr>
              <w:t>CONSULTA IMPUESTO PREDIAL UNIFICADO</w:t>
            </w:r>
          </w:p>
        </w:tc>
        <w:tc>
          <w:tcPr>
            <w:tcW w:w="1940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A5D346C" w14:textId="77777777" w:rsidR="00C0259A" w:rsidRDefault="00C0259A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2D0B80" w14:paraId="5315E5D4" w14:textId="77777777" w:rsidTr="00CC36C4">
        <w:trPr>
          <w:trHeight w:val="357"/>
        </w:trPr>
        <w:tc>
          <w:tcPr>
            <w:tcW w:w="2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FD7A25A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0E7C45D1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referencia_catastral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08F24C9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1E832643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5F99C1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69A4A8A" w14:textId="77777777" w:rsidR="00C0259A" w:rsidRDefault="00120F2D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avaluo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2A90A3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33FB8479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2D0B80" w14:paraId="37C8500F" w14:textId="77777777" w:rsidTr="00CC36C4">
        <w:tc>
          <w:tcPr>
            <w:tcW w:w="2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1EE7FC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5EB66C96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7709F9F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56A8442B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04C0250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4F015EA0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97F65F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1AD3509D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2D0B80" w14:paraId="30467DF5" w14:textId="77777777" w:rsidTr="00CC36C4">
        <w:tc>
          <w:tcPr>
            <w:tcW w:w="2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B422B2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0BA3D8F0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C63399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79B64833" w14:textId="77777777" w:rsidR="00C0259A" w:rsidRDefault="00120F2D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7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FCC1A3" w14:textId="0007E9B6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FECHA </w:t>
            </w:r>
            <w:r w:rsidR="00CC36C4">
              <w:rPr>
                <w:rFonts w:ascii="Arial" w:hAnsi="Arial"/>
                <w:b/>
                <w:bCs/>
                <w:sz w:val="12"/>
                <w:szCs w:val="12"/>
              </w:rPr>
              <w:t>DE CONSULTA</w:t>
            </w:r>
          </w:p>
          <w:p w14:paraId="5B9D86D2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4A02C0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43585F22" w14:textId="77777777" w:rsidR="00C0259A" w:rsidRDefault="00120F2D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0"/>
          </w:p>
        </w:tc>
      </w:tr>
      <w:tr w:rsidR="00C0259A" w14:paraId="456AA7B8" w14:textId="77777777">
        <w:trPr>
          <w:trHeight w:val="5012"/>
        </w:trPr>
        <w:tc>
          <w:tcPr>
            <w:tcW w:w="105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6"/>
              <w:gridCol w:w="1229"/>
              <w:gridCol w:w="507"/>
              <w:gridCol w:w="960"/>
              <w:gridCol w:w="960"/>
              <w:gridCol w:w="961"/>
              <w:gridCol w:w="960"/>
              <w:gridCol w:w="961"/>
              <w:gridCol w:w="960"/>
              <w:gridCol w:w="961"/>
              <w:gridCol w:w="1286"/>
            </w:tblGrid>
            <w:tr w:rsidR="00E551C7" w:rsidRPr="00120C4E" w14:paraId="1EDA57BB" w14:textId="77777777" w:rsidTr="00E551C7">
              <w:trPr>
                <w:trHeight w:val="282"/>
              </w:trPr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1B5AFB58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VIGENCIA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0C69228F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AVALÚO</w:t>
                  </w:r>
                </w:p>
              </w:tc>
              <w:tc>
                <w:tcPr>
                  <w:tcW w:w="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385F7548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TARIFA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412320E0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IMPUESTO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7BB1036B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DESCUENTO POR PRONTO PAGO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50DD1C1A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INTERÉS DE MORA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4D8BF194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0"/>
                      <w:szCs w:val="8"/>
                      <w:lang w:eastAsia="es-ES" w:bidi="ar-SA"/>
                    </w:rPr>
                    <w:t>SOBRETASA AMBIENTAL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0CBF9655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t xml:space="preserve">INTERÉS </w:t>
                  </w: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br/>
                    <w:t>SOBRETASA AMBIENTAL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2CF6ED02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t>DESCUENTO DECRETO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17EF2D10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t>OTROS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666666"/>
                  <w:vAlign w:val="center"/>
                </w:tcPr>
                <w:p w14:paraId="4DA06F4A" w14:textId="77777777" w:rsidR="00272070" w:rsidRPr="00120C4E" w:rsidRDefault="00272070">
                  <w:pPr>
                    <w:jc w:val="center"/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val="es-ES" w:eastAsia="es-ES" w:bidi="ar-SA"/>
                    </w:rPr>
                  </w:pPr>
                  <w:r w:rsidRPr="00120C4E">
                    <w:rPr>
                      <w:rFonts w:ascii="Arial" w:eastAsia="Times New Roman" w:hAnsi="Arial" w:cs="Arial"/>
                      <w:b/>
                      <w:color w:val="FFFFFF"/>
                      <w:sz w:val="10"/>
                      <w:szCs w:val="8"/>
                      <w:lang w:eastAsia="es-ES" w:bidi="ar-SA"/>
                    </w:rPr>
                    <w:t>SUBTOTAL</w:t>
                  </w:r>
                </w:p>
              </w:tc>
            </w:tr>
            <w:tr w:rsidR="00272070" w:rsidRPr="002244FB" w14:paraId="7BF7F937" w14:textId="77777777" w:rsidTr="00E551C7">
              <w:trPr>
                <w:trHeight w:val="207"/>
              </w:trPr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645F59" w14:textId="77777777" w:rsidR="00272070" w:rsidRPr="002244FB" w:rsidRDefault="00272070">
                  <w:pPr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anno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12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AABEEF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${base}</w:t>
                  </w:r>
                </w:p>
              </w:tc>
              <w:tc>
                <w:tcPr>
                  <w:tcW w:w="5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36BBC5A" w14:textId="77777777" w:rsidR="00272070" w:rsidRPr="002244FB" w:rsidRDefault="00272070">
                  <w:pPr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tari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725A741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${imp}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A8E4B4B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dto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EB5E8C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iimp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972D0E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sob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9A81FDE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isob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14:paraId="21DB60D1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dtod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81DEB3E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${otro}</w:t>
                  </w:r>
                </w:p>
              </w:tc>
              <w:tc>
                <w:tcPr>
                  <w:tcW w:w="12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D6A801" w14:textId="77777777" w:rsidR="00272070" w:rsidRPr="002244FB" w:rsidRDefault="00272070">
                  <w:pPr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stot</w:t>
                  </w:r>
                  <w:proofErr w:type="spellEnd"/>
                  <w:r w:rsidRPr="002244FB"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</w:tr>
          </w:tbl>
          <w:p w14:paraId="73209E6D" w14:textId="77777777" w:rsidR="00C0259A" w:rsidRDefault="00C0259A">
            <w:pPr>
              <w:pStyle w:val="Contenidodelatabl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2D0B80" w14:paraId="74548227" w14:textId="77777777" w:rsidTr="00CC36C4">
        <w:trPr>
          <w:trHeight w:val="33"/>
        </w:trPr>
        <w:tc>
          <w:tcPr>
            <w:tcW w:w="6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27B11BE1" w14:textId="77777777" w:rsidR="00C0259A" w:rsidRDefault="00120F2D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3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50875F01" w14:textId="1E6BCF40" w:rsidR="00C0259A" w:rsidRDefault="00CC36C4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</w:t>
            </w:r>
          </w:p>
        </w:tc>
      </w:tr>
      <w:tr w:rsidR="002D0B80" w14:paraId="080408C8" w14:textId="77777777" w:rsidTr="00CC36C4">
        <w:trPr>
          <w:trHeight w:val="36"/>
        </w:trPr>
        <w:tc>
          <w:tcPr>
            <w:tcW w:w="66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11F55F" w14:textId="77777777" w:rsidR="00C0259A" w:rsidRDefault="00120F2D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38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FF2A3B" w14:textId="2C475B38" w:rsidR="00C0259A" w:rsidRDefault="00CC36C4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CC36C4" w14:paraId="1D6952B2" w14:textId="77777777" w:rsidTr="00724DCE">
        <w:trPr>
          <w:trHeight w:val="36"/>
        </w:trPr>
        <w:tc>
          <w:tcPr>
            <w:tcW w:w="1054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68CAA2D" w14:textId="1AB8F482" w:rsidR="00CC36C4" w:rsidRDefault="00CC36C4" w:rsidP="00CC36C4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936D9C">
              <w:rPr>
                <w:rFonts w:ascii="Arial" w:hAnsi="Arial"/>
                <w:b/>
                <w:bCs/>
                <w:sz w:val="14"/>
                <w:szCs w:val="14"/>
              </w:rPr>
              <w:t>NOTA:</w:t>
            </w:r>
            <w:r>
              <w:t xml:space="preserve"> </w:t>
            </w:r>
            <w:r w:rsidRPr="00936D9C">
              <w:rPr>
                <w:rFonts w:ascii="Arial" w:hAnsi="Arial"/>
                <w:b/>
                <w:bCs/>
                <w:sz w:val="14"/>
                <w:szCs w:val="14"/>
              </w:rPr>
              <w:t>La presente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 consulta tiene liquidados los </w:t>
            </w:r>
            <w:r w:rsidRPr="00936D9C">
              <w:rPr>
                <w:rFonts w:ascii="Arial" w:hAnsi="Arial"/>
                <w:b/>
                <w:bCs/>
                <w:sz w:val="14"/>
                <w:szCs w:val="14"/>
              </w:rPr>
              <w:t>INTERESES MORATORIOS</w:t>
            </w:r>
            <w:r>
              <w:rPr>
                <w:rFonts w:ascii="Arial" w:hAnsi="Arial"/>
                <w:b/>
                <w:bCs/>
                <w:sz w:val="14"/>
                <w:szCs w:val="14"/>
              </w:rPr>
              <w:t>, a la fecha de su emisión.</w:t>
            </w:r>
          </w:p>
        </w:tc>
      </w:tr>
    </w:tbl>
    <w:p w14:paraId="7E23C9A0" w14:textId="4A9D9560" w:rsidR="00C0259A" w:rsidRDefault="00C0259A">
      <w:pPr>
        <w:jc w:val="center"/>
      </w:pPr>
    </w:p>
    <w:p w14:paraId="4D78A685" w14:textId="77777777" w:rsidR="00CC36C4" w:rsidRDefault="00CC36C4" w:rsidP="00CC36C4">
      <w:pPr>
        <w:pStyle w:val="Contenidodelatabla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4"/>
          <w:szCs w:val="14"/>
        </w:rPr>
        <w:t>${</w:t>
      </w:r>
      <w:proofErr w:type="spellStart"/>
      <w:r>
        <w:rPr>
          <w:rFonts w:ascii="Arial" w:hAnsi="Arial"/>
          <w:sz w:val="14"/>
          <w:szCs w:val="14"/>
        </w:rPr>
        <w:t>qr_code</w:t>
      </w:r>
      <w:proofErr w:type="spellEnd"/>
      <w:r>
        <w:rPr>
          <w:rFonts w:ascii="Arial" w:hAnsi="Arial"/>
          <w:sz w:val="14"/>
          <w:szCs w:val="14"/>
        </w:rPr>
        <w:t>}</w:t>
      </w:r>
    </w:p>
    <w:p w14:paraId="7DB6160B" w14:textId="77777777" w:rsidR="00CC36C4" w:rsidRDefault="00CC36C4" w:rsidP="00CC36C4">
      <w:pPr>
        <w:jc w:val="right"/>
      </w:pPr>
    </w:p>
    <w:sectPr w:rsidR="00CC36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BA01B" w14:textId="77777777" w:rsidR="00024697" w:rsidRDefault="00024697">
      <w:r>
        <w:separator/>
      </w:r>
    </w:p>
  </w:endnote>
  <w:endnote w:type="continuationSeparator" w:id="0">
    <w:p w14:paraId="003DAA4C" w14:textId="77777777" w:rsidR="00024697" w:rsidRDefault="0002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Liberation Sans">
    <w:charset w:val="01"/>
    <w:family w:val="roman"/>
    <w:pitch w:val="variable"/>
  </w:font>
  <w:font w:name="Eczar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DD0E9" w14:textId="77777777" w:rsidR="00CC36C4" w:rsidRDefault="00CC3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DEA9B" w14:textId="77777777" w:rsidR="00CC36C4" w:rsidRDefault="00CC36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2005" w14:textId="77777777" w:rsidR="00CC36C4" w:rsidRDefault="00CC3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3789" w14:textId="77777777" w:rsidR="00024697" w:rsidRDefault="00024697">
      <w:r>
        <w:separator/>
      </w:r>
    </w:p>
  </w:footnote>
  <w:footnote w:type="continuationSeparator" w:id="0">
    <w:p w14:paraId="21EF2512" w14:textId="77777777" w:rsidR="00024697" w:rsidRDefault="00024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002E" w14:textId="673CD09B" w:rsidR="00CC36C4" w:rsidRDefault="00CC36C4">
    <w:pPr>
      <w:pStyle w:val="Header"/>
    </w:pPr>
    <w:r>
      <w:rPr>
        <w:noProof/>
      </w:rPr>
      <w:pict w14:anchorId="49DE10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881188" o:spid="_x0000_s1026" type="#_x0000_t136" style="position:absolute;margin-left:0;margin-top:0;width:678.35pt;height:64.6pt;rotation:315;z-index:-251655168;mso-position-horizontal:center;mso-position-horizontal-relative:margin;mso-position-vertical:center;mso-position-vertical-relative:margin" o:allowincell="f" fillcolor="silver" stroked="f">
          <v:textpath style="font-family:&quot;Liberation Serif&quot;;font-size:1pt" string="Valido Solo para Consul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B9338" w14:textId="4FD41B18" w:rsidR="00CC36C4" w:rsidRDefault="00CC36C4">
    <w:pPr>
      <w:pStyle w:val="Header"/>
    </w:pPr>
    <w:r>
      <w:rPr>
        <w:noProof/>
      </w:rPr>
      <w:pict w14:anchorId="4B8F34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881189" o:spid="_x0000_s1027" type="#_x0000_t136" style="position:absolute;margin-left:0;margin-top:0;width:698.95pt;height:64.6pt;rotation:315;z-index:-251653120;mso-position-horizontal:center;mso-position-horizontal-relative:margin;mso-position-vertical:center;mso-position-vertical-relative:margin" o:allowincell="f" fillcolor="silver" stroked="f">
          <v:textpath style="font-family:&quot;Liberation Serif&quot;;font-size:1pt" string="Valido Solo para Consul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FDDB" w14:textId="4B3E5DBA" w:rsidR="00CC36C4" w:rsidRDefault="00CC36C4">
    <w:pPr>
      <w:pStyle w:val="Header"/>
    </w:pPr>
    <w:r>
      <w:rPr>
        <w:noProof/>
      </w:rPr>
      <w:pict w14:anchorId="0EAE2E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9881187" o:spid="_x0000_s1025" type="#_x0000_t136" style="position:absolute;margin-left:0;margin-top:0;width:678.35pt;height:64.6pt;rotation:315;z-index:-251657216;mso-position-horizontal:center;mso-position-horizontal-relative:margin;mso-position-vertical:center;mso-position-vertical-relative:margin" o:allowincell="f" fillcolor="silver" stroked="f">
          <v:textpath style="font-family:&quot;Liberation Serif&quot;;font-size:1pt" string="Valido Solo para Consul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9A"/>
    <w:rsid w:val="00024697"/>
    <w:rsid w:val="00120C4E"/>
    <w:rsid w:val="00120F2D"/>
    <w:rsid w:val="002244FB"/>
    <w:rsid w:val="00272070"/>
    <w:rsid w:val="002D0B80"/>
    <w:rsid w:val="00372A13"/>
    <w:rsid w:val="007B5BA6"/>
    <w:rsid w:val="008122F0"/>
    <w:rsid w:val="008A3F9A"/>
    <w:rsid w:val="00901F80"/>
    <w:rsid w:val="009F124C"/>
    <w:rsid w:val="00A5354E"/>
    <w:rsid w:val="00B74F59"/>
    <w:rsid w:val="00C0259A"/>
    <w:rsid w:val="00CC36C4"/>
    <w:rsid w:val="00DA52CF"/>
    <w:rsid w:val="00E21105"/>
    <w:rsid w:val="00E32497"/>
    <w:rsid w:val="00E551C7"/>
    <w:rsid w:val="00F5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1A8FF"/>
  <w15:docId w15:val="{4F68D960-FB1D-4125-8478-FAB063FA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efaultParagraphFont"/>
    <w:uiPriority w:val="10"/>
    <w:qFormat/>
    <w:rPr>
      <w:sz w:val="48"/>
      <w:szCs w:val="48"/>
    </w:rPr>
  </w:style>
  <w:style w:type="character" w:customStyle="1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DefaultParagraphFont"/>
    <w:uiPriority w:val="99"/>
    <w:qFormat/>
  </w:style>
  <w:style w:type="character" w:customStyle="1" w:styleId="FooterChar">
    <w:name w:val="Footer Char"/>
    <w:basedOn w:val="DefaultParagraphFont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TextodegloboCar">
    <w:name w:val="Texto de globo Car"/>
    <w:basedOn w:val="DefaultParagraphFont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4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ceraypie">
    <w:name w:val="Cabecera y pie"/>
    <w:basedOn w:val="Normal"/>
    <w:qFormat/>
  </w:style>
  <w:style w:type="paragraph" w:styleId="Header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Footer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FootnoteText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rPr>
      <w:sz w:val="20"/>
    </w:rPr>
  </w:style>
  <w:style w:type="paragraph" w:styleId="TOC1">
    <w:name w:val="toc 1"/>
    <w:basedOn w:val="Normal"/>
    <w:uiPriority w:val="39"/>
    <w:unhideWhenUsed/>
    <w:pPr>
      <w:spacing w:after="57"/>
    </w:pPr>
  </w:style>
  <w:style w:type="paragraph" w:styleId="TOC2">
    <w:name w:val="toc 2"/>
    <w:basedOn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  <w:qFormat/>
    <w:rPr>
      <w:sz w:val="24"/>
    </w:rPr>
  </w:style>
  <w:style w:type="paragraph" w:styleId="TableofFigures">
    <w:name w:val="table of figures"/>
    <w:basedOn w:val="Normal"/>
    <w:uiPriority w:val="99"/>
    <w:unhideWhenUsed/>
    <w:qFormat/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BalloonText">
    <w:name w:val="Balloon Text"/>
    <w:basedOn w:val="Normal"/>
    <w:uiPriority w:val="99"/>
    <w:semiHidden/>
    <w:unhideWhenUsed/>
    <w:qFormat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7C723-740D-4A85-8163-BE68EA2E0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Santiago Roncancio</cp:lastModifiedBy>
  <cp:revision>2</cp:revision>
  <dcterms:created xsi:type="dcterms:W3CDTF">2023-09-24T21:06:00Z</dcterms:created>
  <dcterms:modified xsi:type="dcterms:W3CDTF">2023-09-24T21:06:00Z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