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${idcontribuyenteexpediente}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${contribuyenteexpediente}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nombreacto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}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${numeroemplazamiento}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${fechaemplazamiento}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${vigenciaexpediente}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${tipo_impuesto_t}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${fechafijadowebuno}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