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0100003021750223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000100080056000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MORICHITO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831 Hectárea 6031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$ 12.641.000,00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EDNA YESENIA PARALES COLON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35262220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28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2023-02-28 11:23:57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