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110-3</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$15.540.000,00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DEPORTE</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$2.280.000,00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FORMACION DEPORTIVA, PROMOCION Y FOMENTO DE PRACTICAS DEL DEPORTE, RECREACION Y APROVECHAMIENTO DEL TIMEPO LIBRE.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fines esenciales del Estado, es deber de éste garantizar el servicio a la comunidad, así como el cumplimiento de los derechos y deberes; igualmente, en trabajo mancomunado con las diferentes entidades, instituciones y autoridades de la República, velar por la protección de las personas “…” en su vida, honra, bienes, creencias, y demás derechos y libertades, y para asegurar el cumplimiento de los deberes sociales del Estado y de los particulares.” (Constitución Política de 1991, artículo 2).
Tener en cuenta los derechos de los niños, niñas y adolescentes; dentro de ellos la cultura, recreación, libre expresión y demás. (Constitución Política de 1991, artículo 44 6 45).
De esta forma y a fin de garantizar el derecho a la recreación y el deporte de los niños, niñas, adolescentes y jóvenes, y a la comunidad en general; se estipula el derecho al ejercicio del deporte y sus diversas manifestaciones recreativas, competitivas y autóctonas, a fin de mantener la formación integral de las personas. Así entonces, se considera parte de la formación educativa, lo cual constituye un gato. (Constitución Política de 1991, artículo 52).  
Así entonces, se consagra en la Ley 181 de 1995 las disposiciones para el fomento al deporte, la recreación, el aprovechamiento del tiempo libre y la educación física. Su fundamento es lograr el patrocinio, fomento, masificación, divulgación, planificación, coordinación, ejecución y asesoramiento en la práctica del deporte. (Ley 181 de 1995, artículo 1).
Dentro de sus objetivos, se encuentra el fomento y protección a la recreación y el deporte; la creación y coordinación de escuelas deportivas, formulación de planes, programas y proyectos que busquen fortalecerlo. (Ley 181 de 1995, artículo 3). Y tiene por entendido que la recreación es una acción participativa, el aprovechamiento del tiempo libre es un uso constructivo donde el ser humano busca el enriquecimiento personal y la importancia de la educación extraescolar, como objetivo de fomentar hábitos en relación al deporte a los niños, niñas, adolescentes y jóvenes. (Ley 181 de 1995, artículo 5).
La Administración Municipal consiente de su deber de garantizar el cumplimiento de los derechos de las personas, contempló en su Plan de Desarrollo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Por lo anterior, y para fortalecer los hábitos deportivos de los menores del municipio, donde puedan recrearse, utilizar bien su tiempo libre y tener educación extraescolar, se ha considerado necesario contar con una persona que reúna la experiencia y conocimiento idóneo para desarrollar actividades como: consolidar un proceso deportivo en la modalidad de futbol sala con niños, niñas y adolescentes; desarrollar procesos de educación física, deporte, recreación y actividades lúdico recreativas con los menores del municipio, además con la población con discapacidad y con los adultos mayores. Siendo una estrategia que considera generar impacto en la sociedad, logrando las integrar todos los grupos poblacionales, así como aportar a cada uno de ellos hábitos de vida saludable en torno al deporte y la recreación. 
Y el Municipio cumpliendo con sus deberes constituciones, cuenta con la disponibilidad presupuestal en el Rubro No. E31.2.3.2.02.02.009.4301037.2020851250010, de nombre: SERVICIOS PARA LA COMUNIDAD, SOCIALES Y PERSONALES, cuya fuente: TASA PRODEPORTE Y RECREACIÓN.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profesionales para crear, impulsar y/o fortalecer una escuela de formación deportiva.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profesional fomentando un proceso deportivo, programando y ejecutando acciones de entrenamiento y preparación física, a los niños, niñas, adolescentes y jóvenes del municipio de Hato Corozal - Casanare.
2.	Entregar cada que el referente y/o la supervisión un plan de entrenamiento deportivo y base de datos con enfoque diferencial de deportistas a su cargo.
3.	Brindar apoyo para fortalecer los procesos de enseñanza de la educación física, la práctica del deporte, la recreación y el aprovechamiento del tiempo libre de los habitantes del municipio.
4.	Aplicar una estrategia para la promoción, difusión y práctica del deporte, la recreación y la actividad física de la comunidad Hatocorozaleña.
5.	Prestar apoyo profesional realizando actividades lúdicas, deportivas, recreativas o físicas a población con discapacidad del municipio.
6.	Prestar apoyo profesional realizando actividades lúdicas, deportivas, recreativas o físicas a población   adulto mayor del municipio.
7.	Mediante la masificación deportiva, coadyuvar al fortalecimiento y la práctica del deporte y la recreación en el municipio de Hato Corozal – Casanare.
8.	Realizar la elaboración y entrega de informes solicitados de acuerdo con las actividades propias del objeto en medio físico y magnético.
9.	Elaborar informe de resultado de las metas del cuatrienio, del Plan de Desarrollo Municipal 2020-2023 en medio físico y magnético. 
10.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del contrato.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en su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6, se requiere de una persona natural con Título profesional en áreas relacionadas con el objeto del contrato. (Decreto No. 100.13.048 de 17 de mayo de 2022). 
PERFIL PROFESIONAL CATEGORÍA 6, Cuyo rango de Honorarios va desde $2.970.000 a $3.058.000. En virtud de lo anterior, el presupuesto oficial para la presente contratación es como se detalla a continuación: 
Valor Mensual: Dos Millones Novecientos Setenta Mil Pesos M/Cte. ($2.970.000) 
Valor Diecisiete Millones Ochocientos Veinte Mil Pesos M/Cte. ($17.820.000)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6, se requiere de una persona natural con Título profesional en áreas relacionadas con el objeto del contrato.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INSTRUCTOR DE  DEPORTES Y RECREACIÓN, EN EL CUMPLIMIENTO DE LAS METAS DEL PLAN DE DESARROLLO “HATO COROZAL ALTO Y SOSTENIBLE 2020 – 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Actas parciales por valor de Dos Millones Novecientos Setenta Mil Pesos M/Cte. ($2.970.000),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Dos Millones Novecientos Setenta Mil Pesos M/Cte. ($2.970.000)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17.820.000,00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