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PROFESIONAL EN LA ATENCIÓN Y ORIENTACIÓN DE LA POBLACIÓN VÍCTIMA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LUISA FERNANDA VALCARCEL CARVAJAL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1118536117-3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$12.760.000,00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LUISA FERNANDA VALCARCEL CARVAJAL, identificado(a) con cédula de ciudadanía 1118536117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pago del presente contrato se realizara mediante: Tres (03) mensualidades vencidas a razón de Tres Millones ciento noventa mil pesos M/Cte. ($3.190.000), previa presentación del informe de actividades y comprobante de pago de seguridad social con visto bueno del supervisor del contrato, y un último pago por el valor de Tres Millones ciento noventa mil pesos M/Cte. ($3.190.000), previa presentación del informe final y acta de liquidación y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0032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E211.2.3.2.02.02.009.4101014.2021851250009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$12.760.000,00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E211.2.3.2.02.02.009.4101014.2021851250009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$12.760.000,00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LUISA FERNANDA VALCARCEL CARVAJAL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