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2023-04-11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Once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11)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RAUL SERRANO CABRERA, identificado(a) con cédula de ciudadanía 7162703 de TUNJA, representante legal de(l-la) BOMBAS Y SERVICIOS DE CASANARE SAS,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SUMINISTRO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0229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2022-12-20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SUMINISTRO DE EQUIPOS PARA LA OPTIMIZACION DE LA PLANTA DE TRATAMIENTO DE AGUA POTABLE PTAP, DEL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Diez  (10)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>Sesenta  (60) DIAS</w:t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2022-12-21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2022-12-30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Treinta  (30) DIAS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Treinta  (30) DIAS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2023-02-28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$74.857.125,00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$74.857.125,00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BOMBAS Y SERVICIOS DE CASANARE SAS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$74.857.125,00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$74.857.125,00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$12.191.431,00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$12.191.431,00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$43.933.546,93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$43.933.546,93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$18.732.147,07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$74.857.125,00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$56.124.977,93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$43.933.546,93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Once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RAUL SERRANO CABRERA R/L BOMBAS Y SERVICIOS DE CASANARE SAS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SUMINISTRO No. 0229 de 2022-12-20 cuyo Objeto: SUMINISTRO DE EQUIPOS PARA LA OPTIMIZACION DE LA PLANTA DE TRATAMIENTO DE AGUA POTABLE PTAP, DEL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