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2023-06-08</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$15.180.000,00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técnicos en procesos de vigilancia en salud pública en las comunidades indígenas del Resguardo Caño Mochuelo, jurisdicción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1589 Habitantes de los pueblos WAMONAE, SALIBA Y SIKUANI población registrada  en la base de datos del PLAN DE SALVAGUARDA DE LOS PUEBLOS INDIGENAS DEL REGUSRDO DE CAÑO MOCHUELO  Certficado por el Miniterio del Interior  para el municipio de Hato Corozal, fecha de corte  junio  de 2013.</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En trabajo mancomunado de las autoridades de la República, Instituciones y Entidades se debe velar por proteger a las personas “…” en su vida, honra, bienes, creencias, y demás derechos y libertades, y para asegurar el cumplimiento de los deberes sociales del Estado y de los particulares.” (Constitución Política de 1991, artículo 2).
En cuanto a los derechos sociales, económicos y culturales se encuentra el derecho a la seguridad social, la atención en salud y el saneamiento ambiental, los cuales son considerados como servicios públicos a cargo del Estado, teniendo un carácter de obligatorio y debe garantizarse por parte del Estado. (Constitución Política de 1991, artículo 48 y 49).
Por tal razón, se crea el Sistema de Seguridad Social bajo la Ley 100 de 1993, donde se instituyen normas y procedimientos, planes y programas que abarquen el total de la cobertura integral en salud de todas las personas que habitan el territorio. (Ley 100 de 1993, preámbulo).
Con el objetivo de fortalecer las acciones en salud, se estipula el trabajo articulado entre el Estado y las Entidades e Instituciones, con el fin de lograr una alta calidad en salud a las personas. (Ley 1738 de 2011, artículo 1).
Para el logro del cumplimiento de los artículos 48 y 49 de la Constitución, se establece el Plan Decenal de Salud, siendo éste un proceso dinámico, integral, sistemático y ‘participativo, que busca orientar las políticas, programas y proyectos se puedan desarrollar de manera efectiva por parte de las Entidades e Instituciones del Estado. (Resolución No. 518 de 2015, artículo 4). Igualmente, se insta a la realización de la vigilancia en salud pública, con el objetivo de generar información sobre la dinámica de los eventos que afecten o puedan afectar la salud de la población en general. 
En relación a la salud pública, promoción y prevención en razón a la atención primaria en salud, se insta al Ministerio de la Protección Social para que elabore el Plan Decenal de Salud Pública, basado en un proceso de participación social, confluyendo con las políticas sectoriales, siendo su objetivo velar por mejorar el estado de salud de los habitantes del Territorio. (Decreto No. 780 de 2011, artículo 6).
Ahora bien, bajo la Resolución No. 518 de 2015 se establecen disposiciones en relación a la Gestión de la Salud Pública e insta a la planeación integral en salud, cuyo propósito es la formulación, implementación, desarrollo, monitoreo y evaluación del Plan Territorial de Salud Pública. Así como la vigilancia en salud pública, inspección, vigilancia y control-IVC. (Resolución No. 518 de 2015, artículo 5, numerales 5.11, 5.12 y 5.13) 
De esta forma, 
Los procesos básicos de la vigilancia en salud pública incluyen la recolección y organización sistemática de datos, el análisis e interpretación, la difusión de la información y su utilización en la orientación de intervenciones en salud pública. En todo caso, las autoridades sanitarias deberán velar por el mejoramiento continuo de la oportunidad y calidad de los procesos de información y la profundidad del análisis tanto de las problemáticas como de las alternativas de solución. (Decreto 3815 de 2016, artículo 15).
Para el caso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Ahora bien, con el objetivo de invertir recursos públicos para garantizar los servicios públicos en salud, la Ley 715 de 2001,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Ahora bien, el Municipio de Hato Corozal se encuentran Dos (02) Resguardos Indígenas: el Resguardo de Caño Mochuelo que consta de Cuatro (04) comunidades: Mardue, Mochuelo, Getsemaní y Morichito y en cuanto al Resguardo de Barro Negro, esta cuenta con Dos (02): Chaparral y la Casriva. De esta forma,  se hace necesario que los servicios de salud sean prestados sin discriminación alguna a todas los habitantes del Territorio Colombiano; por lo tanto, se considera necesario contar con un técnico que realice actividades de vigilancia en salud púlica a las diferentes comunidades indígenas del Resguardo de Caño Mochuelo jurisdicción del Municipio de Hato Corozal.
Adicionalmente, el logro del cumplimiento del Plan de Desarrollo “Hato Corozal Alto y Sostenible 2020-2023” en su Línea Estratégica No. 1 “Hato Corozal semillero de proyectos para el desarrollo y la inclusión social” Programa: apoyo y fortalecimiento comunidades indígenas. Objetivo: reducción de las desigualdades. Plan de Desarrollo Municipal. Para el caso particular de salud.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Adicionalmente, el Municipio cuenta con la disponibilidad presupuestal en el Rubro No. E513.2.3.2.02.02.009.1905035.2021851250002, de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Contratar un técnico para acompañar las acciones de fortalecimiento en salud, en las comunidades indígenas de caño mochuelo.</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el seguimiento a pacientes y contactos de sintomáticos respiratorias del reguardo indígena de caño mochuelo que presenten el evento tuberculosis, identificar sintomáticos de piel y de sistema nervioso central periférico (lepra, Hansen) con la periodicidad establecida por el programa de la secretaria departamental de salud utilizando el aplicativo epicollect.
2.	Apoyar a la secretaria en el seguimiento en el cumplimiento de los lineamientos de los eventos de interés en salud publica notificados en el reguardo.
3.	Apoyar a la secretaria de desarrollo realizando verificación y seguimiento a todos los eventos de interés en salud pública, reportados del reguardo indígena de caño mochuelo y enviar semanalmente a la oficina de salud pública municipal.
4.	Fortalecer el proceso de seguimientos a la gestante de los pueblos indígenas del Resguardo Caño mochuelo y direccionarlo a los servicios de salud.
5.	Apoyar verificando los seguimientos al esquema de vacunación a los menores de 5 años, 11 meses y 29 días y notificar a los menores con esquema incompleto.
6.	Fortalecer acciones de sensibilización sobre signos, síntomas y factores de riesgo para la prevención de infecciones respirarías agudas. 
7.	Realizar apoyo a la búsqueda activa institucional de eventos de interés en salud pública de acuerdo a las directrices nacionales enviar el informe a la secretaria de salud de Casanare de manera trimestral.
8.	Brindar apoyo a la búsqueda comunitaria de los eventos de acuerdo a los lineamientos establecidos por el instituto nacional de salud.
9.	Apoyar la realización de los monitoreos rápidos de coberturas de vacunación.
10.	Apoyar comité de vigilancia epidemiológica comunitario de manera bimensual.
11.	Apoyar a las actividades del proceso de certificación de la interrupción de la transmisión intradomiciliaria enfermedad de Chagas.
12.	Realizar apoyo a informes, planes de acción, unidad de análisis y planes de contingencia relacionadas con las dimensiones del objeto contractual.
13.	Realizar entrega de soportes o evidencias de seguimientos de manera mensual como actas, informes, bases de datos y oficios en medio magnético y original.
14.	Apoyo a las actividades estrategia de desparasitación quimioterapia preventiva antihelmíntica del 2023.
15.	Realizar acompañamiento a las asistencias técnicas municipales y departamentales que se realicen en las UPGDS referentes al objeto contractual.
16.	Realizar la elaboración y entrega de informes solicitados de acuerdo con las actividades propias del objeto en medio físico y magnético.
17.	Elaborar informe de resultado de las metas del cuatrienio, del Plan de Desarrollo Municipal 2020-2023 en medio físico y magnético. 
18.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200-002-003 del 30 de Mayo de 2020 por el cual se adopta El Plan de Desarrollo del Municipio de Hato Corozal, para el periodo 2020 - 2023 ALTO Y SOSTENIBLE.
Línea Estratégica HATO COROZAL SEMILLERO DE PROYECTOS PARA EL DESARROLLO Y LA INCLUSIÓN SOCIAL, 
PROGRAMA: SALUD UN BIEN PARA TODOS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_X_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
PERFILTÉCNICO CATEGORÍA 1, Cuyo rango de Honorarios va desde $2.420.000 a $2.640.000. En virtud de lo anterior, el presupuesto oficial para la presente contratación es como se detalla a continuación: 
Valor Mensual: Dos Millones Quinientos Treinta Mil Pesos M/Cte. ($2.530.000).
Valor Total del Contrato: Quince Millones Ciento Ochenta Mil Pesos M/Cte. ($15.180.000)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2, se requiere de una persona natural con título de formación técnica en el área requerida o aprobación de Dos (02) años de formación universitaria en el área requerida, con Tres (03) años de experiencia relacionada.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GESTIÓN COMO AUXILIAR DE ENFERMERÍA  EN EL SEGUIMIENTO DE LOS EVENTOS DE INTERÉS EN SALUD PUBLICA EN EL RESGUARDO INDÍGENA CAÑO  MOCHUELO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Cinco (05) actas parciales mensuales por valor de Dos Millones Quinientos Treinta Mil Pesos M/Cte. ($2.530.000),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Quinientos Treinta Mil Pesos M/Cte. ($2.530.000),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15.180.000,00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