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E211.2.3.2.02.02.009.4101014.2021851250009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Apoyo A LA IMPLEMENTACIÓN DE LA POLÍTICA PUBLICA DE VICTIMAS DEL CONFLICTO ARMADO EN EL MUNICIPIO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2021851250009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PROFESIONAL EN LA ATENCIÓN Y ORIENTACIÓN DE LA POBLACIÓN VÍCTIMA DEL MUNICIPIO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$12.760.000,00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$12.760.000,00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