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LESLI YARELIS HIDALGO MARTINEZ</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1074418401-6</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LOS SERVICIOS PARA LA REALIZACIÓN DE LOS DISEÑOS DEL CERRAMIENTO PERIMETRAL DE LA INSTITUCIÓN EDUCATIVA LUIS HERNANDEZ VARGAS SEDE SAN NICOLAS; VEREDA SAN NICOLAS , DEL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Veintisiete Millones Quinientos Mil Pesos ($27.500.000,00)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0130</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2023-03-22</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E11.2.3.2.02.02.008.2201063.2020851250007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PRESTADOS A LAS EMPRESAS Y SERVICIOS DE PRODUCCIÓN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EDUCACION CALIDAD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$27.500.000,00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VOLUMEN I. ESTUDIO TOPOGRÁFICO Y DESCRIPCIÓN DEL PROYECTO.
Este volumen debe contener los siguientes documentos. Estudios topográficos que incluyan los siguientes ítems:
a)	Informe descriptivo de la topografía  con registro fotográfico, acompañado de las respectivas carteras topográficas.
b)	Planimetría del levantamiento topográfico indicando el Norte con las respectivas convenciones, curvas de nivel, perfiles y cortes aplicables.
En cuanto a la descripción del proyecto se solicita portada, introducción, listas especiales de tablas, graficas, figuras de registro fotográfico, ilustraciones, anexos, tabla de contenido, entre otros, antes del cuerpo del documento, en cumplimiento de las Normas Colombianas ICONTEC. 
Deberá incluir informe resumen del proyecto, plan de sostenibilidad, registro fotográfico. Estudio y Diseño de Alternativas de Solución. Estructura de Marco Lógico (Fichas arboles de problemas, objetivos, alternativas, población (de referencia, objetivo, afectada, postergada), análisis de la demanda, proyección del déficit del bien o servicio. Presupuesto consolidado, análisis de riesgos, análisis del sector, marco lógico, monetización de cambios en el bienestar derivados de la ejecución del proyecto (beneficios y gastos), evaluación financiera del proyecto (indicadores), y análisis de las posibles fuentes de financiación departamental o nacional.
VOLUMEN II. DISEÑO ARQUITECTÓNICO
En la fase de diseño, se plasmará a grandes rasgos la idea general del cerramiento de la institución educativa veredal en planos esquemáticos, a escala. Su función es la de reflejar gráficamente las diversas zonas, por usos, y la imagen global de los esquemas básicos de intervención de la escuela, para su aprobación por parte de la SUPERVISÓN. Debe tomarse en cuenta para el desarrollo de esta etapa las condiciones reales del terreno, manejo de aguas de escorrentías, materiales, así como criterios constructivos, áreas o cualquier otro elemento que Arquitectónicamente cuente y tenga valor en el proyecto.
Esta fase corresponderá al delineamiento y dimensionamiento general del proyecto, considerando las condiciones físicas y particulares de ubicación del terreno disponible para el proyecto. El esquema básico arquitectónico comprenderá la construcción de entregables esquemáticos en la escala adecuada. En esquema básico arquitectónico se deben tener en cuenta las inquietudes y expectativas de la comunidad e interesados del Proyecto, análisis y aprobación, y una vez se cuente con la aprobación se deberá desarrollar el proyecto arquitectónico.
VOLUMEN III. MEMORIAS DE CANTIDADES DE OBRA, PRESUPUESTO, ANÁLISIS DE PRECIOS UNITARIOS, CRONOGRAMA DE EJECUCIÓN, ESPECIFICACIONES TÉCNICAS,  Y DOCUMENTOS COMPLEMENTARIOS PARA LA ESTRUCTURACIÓN DEL PROYECTO. 
Cuantificar	los	diseños	que	resulta	de	los	volúmenes	anteriores PRESUPUESTO
Análisis de precios unitarios de cada uno de los ítems mencionados para cuantificar el valor de ejecución de cada uno	de	los	mismos.
Especificaciones    técnicas    Nacionales    vigentes    que    le    apliquen    a    las    actividades    a    ejecutar.
a)	Presupuesto General Consolidado discriminando los presupuestos de obra.
b)	Análisis del AIU, según condicionantes de la entidad 
f)	Análisis de Precios Unitarios APUS.
i)	Estudio de Fuentes de Materiales, con plano de localización de las canteras y análisis de distancias
j)	Memorial de responsabilidad del profesional que elaboro los estudios acompañado de certificación de la vigencia, copia de tarjeta profesional., además deberá anexar documento donde certifique que los valores son de la base de datos de la gobernación.
l)	Memorias de cantidades de cada uno de los ítems propuestos en el presupuesto, con despiece grafico de cada estructura, debidamente firmadas por el profesional que las realizo.
m)	Especificaciones técnicas de cada uno del ítem propuesto en el presupuesto, conservando la tabulación del presupuesto. Memorial de responsabilidad del profesional que elaboro los estudios acompañados de certificación de la vigencia, copia de tarjeta profesional., además deberá anexar documento donde certifique que los valores son de la base de datos de la gobernación.
n)	Proceso constructivo de cada uno del ítem propuesto en el presupuesto.
o)	Programación de obra en el Diagrama de Gantt, Programación del proyecto incluyendo programación físico financiera (etapa precontractual, obra, interventoría, apoyo a la supervisión y etapa de liquidación).
p)	Programación de obra.
q)	Memorial de responsabilidad del profesional que elaboro los estudios acompañados de certificación de la vigencia, copia de tarjeta profesional, además deberá anexar documentos donde certifique que la información suministrada cumple con la normativa aplicable a cada uno de los aspectos.
Se deben entregar informes (1) original y (2) copias donde se pueda verificar los estudios anteriormente realizados.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La Alcaldía Municipal pagara al contratista el valor del presente contrato de la siguiente manera: Un (01) pago final por valor de VEINTISIETE MILLONES QUINIENTOS MIL PESOS MC/TE. (27.500.000), Contados a partir del cumplimiento de los requisitos de ejecución, esto es expedición del Registro Presupuestal y aprobación de la garantía única (cuando aplique), previa entrega del informe de activ idades correspondiente, y recibo a satisfacción por parte del supervisor del contrato y de encontrarse al día en los pagos al Sistema General de Seguridad Social (salud y pensión), Sistema General de Riesgos Laborales.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0081</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