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0088 de Fecha 2023-04-27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SAROM SOLUCIONES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E INSTALACIÓN DE SEÑALIZACIÓN VISUAL EN LETRAS, LENGUA SEÑA COLOMBIANA Y TÁCTIL SISTEMA BRAILLE EN LAS DIFERENTES DEPENDENCIAS DE LA ALCALDÍA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$9.999.940,00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2023-05-02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EDILMERLEY MORALES JIMENEZ, identificado(a) con cédula de ciudadanía 1115912774 de TAURAMENA, representante legal de(l-la) SAROM SOLUCIONES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0088 del 2023-04-27,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2023-05-02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las entregas realizadas del suministro según el objeto contractual (anexar en medio físico y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$9.999.940,00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0088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2023-04-27.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EDILMERLEY MORALES JIMENEZ R/L SAROM SOLUCIONES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0088 de 2023-04-27 cuyo Objeto: SUMINISTRO E INSTALACIÓN DE SEÑALIZACIÓN VISUAL EN LETRAS, LENGUA SEÑA COLOMBIANA Y TÁCTIL SISTEMA BRAILLE EN LAS DIFERENTES DEPENDENCIAS DE LA ALCALDÍA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