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JAIME AGUSTIN GUARNIZO INOCENCIO, identificado(a) con cédula de ciudadanía 74857472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0007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$13.860.000,00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$13.860.000,00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JAIME AGUSTIN GUARNIZO INOCENCIO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$3.465.000,00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$13.860.000,00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$6.930.000,00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$3.465.000,00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JAIME AGUSTIN GUARNIZO INOCENCIO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0007 de 2023-01-13 cuyo Objeto: PRESTAR LOS SERVCIOS PROFESIONALES A LA SECRETARIA DE PLANEACION Y POLITICA SECTORIAL PARA  LA ACTUALIZACION Y SEGUIMIENTO DE LOS INSTRUMENTOS DE PLANEACION ESTRATEGICA (PLAN INDICATIVO PI, PLAN DE ACCION PA Y PLAN OPERATIVO ANUAL DE INVERSIONES POAI, VIGENCIA 2023  ASI COMO LA EVUALUACION Y SEGUIMIENTO DEL PLAN DE DESARROLLO MUNICIPAL (KPT), DEL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