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0001</w:t>
      </w:r>
      <w:r w:rsidR="00BC0140" w:rsidRPr="00ED35FA">
        <w:rPr>
          <w:b/>
        </w:rPr>
        <w:t xml:space="preserve"> DEL </w:t>
      </w:r>
      <w:r w:rsidR="00BD4F13">
        <w:rPr>
          <w:sz w:val="16"/>
          <w:szCs w:val="16"/>
        </w:rPr>
        <w:t>2023-01-13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ALVAO BARAJAS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1032360394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MONTERREY</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ASESORÍA JURÍDICA PARA REPRESENTAR JUDICIAL Y EXTRAJUDICIAL AL MUNICIPIO DE HATO COROZAL CASANARE EN LAS DIFERENTES JURISDICCIONES Y EN LAS DIFERENTES ENTIDADES PUBLICAS</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Cincuenta y Cinco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($55.000.000,00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Once  (11)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ALVAO BARAJAS, identificado(a) con cédula de ciudadanía 1032360394 de MONTERREY</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ASESORÍA JURÍDICA PARA REPRESENTAR JUDICIAL Y EXTRAJUDICIAL AL MUNICIPIO DE HATO COROZAL CASANARE EN LAS DIFERENTES JURISDICCIONES Y EN LAS DIFERENTES ENTIDADES PUBLICAS</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Once  (11)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Cincuenta y Cinco Millones de Pesos</w:t>
      </w:r>
      <w:r w:rsidR="00F07E20" w:rsidRPr="00B739B2">
        <w:rPr>
          <w:rFonts w:cs="Arial"/>
          <w:bCs/>
          <w:color w:val="FF0000"/>
          <w:sz w:val="20"/>
          <w:szCs w:val="20"/>
        </w:rPr>
        <w:t xml:space="preserve"> </w:t>
      </w:r>
      <w:r w:rsidR="00F07E20" w:rsidRPr="00B739B2">
        <w:rPr>
          <w:rFonts w:cs="Arial"/>
          <w:bCs/>
          <w:color w:val="000000"/>
          <w:sz w:val="20"/>
          <w:szCs w:val="20"/>
        </w:rPr>
        <w:t>($55.000.000,00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0001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C.2.1.2.02.02.009 ($55000000.00).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Representar al municipio en las acciones administrativas, sancionatorias, constitucionales, o cualquier otro tipo de acción judicial o extrajudicial en la que el municipio sea parte como accionado o accionante, demandado o demandante.
2.	Desarrollar las actividades judiciales que se requieran en cada una de las acciones o procesos en los que el municipio es demandado o demandante.
3.	Mantener actualizado la base de datos de procesos judiciales existente en la Oficina Asesora Jurídica.
4.	Alimentar cada expediente por cada proceso asignado y mantenerla actualizada con copia de las actuaciones realizadas, la cual deberá reposar en la Oficina asesora Jurídica.
5.	Informar trimestralmente ante el Comité de Conciliación el estado de los procesos judiciales de la Entidad.
6.	Prestar asesoría jurídica en temas de carácter judicial y/o administrativo en las dependencias de la administración municipal.
7.	Resolver recursos de queja  en asuntos policivos.
8.	Asesorar y proyectar respuesta a derechos de petición y tutelas relacionados con asuntos contenciosos o que sean preliminares a la interposición de una acción judicial en contra de la Entidad.
9.	Las demás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Diez (10) actas parciales por valor de CINCO MILLONES DE PESOS MC/TE. (5.000.000),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CINCO MILLONES DE PESOS MC/TE. (5.000.000), una vez suscrita la respectiva acta de liquidación, previa entrega del informe final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ALVAO BARAJAS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13 No. 1-76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3208031917</w:t>
            </w:r>
            <w:r>
              <w:rPr>
                <w:rFonts w:cs="Arial"/>
                <w:color w:val="002060"/>
                <w:sz w:val="20"/>
                <w:szCs w:val="20"/>
              </w:rPr>
              <w:t xml:space="preserve"> - </w:t>
            </w:r>
            <w:r w:rsidRPr="006B1D89">
              <w:rPr>
                <w:rFonts w:cs="Arial"/>
                <w:color w:val="002060"/>
                <w:sz w:val="20"/>
                <w:szCs w:val="20"/>
              </w:rPr>
              <w:t>3208031917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juanalvao@hotmail.com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ALVAO BARAJAS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