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2023-03-09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Nueve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09)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PEDRO ANTONIO GIL VIVAS, identificado(a) con cédula de ciudadanía 6965232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0032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2023-01-20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A LA GESTION EN LA SECRETARIA DE PLANEACION Y POLITICA SECTORIAL COMO OPERADOR DE MAQUINARIA PESADA RETROCARGADOR CATERPILLAR 416B 1996 EN EJECUCION DEL PROYECTO TRANSPORTE EN EL MUNICIPIO DE HATO COROZAL DEPARTAMENTO DE 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–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2023-01-20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2023-05-19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2023-05-19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$9.680.000,00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$9.680.000,00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PEDRO ANTONIO GIL VIVAS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$9.680.000,00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$9.680.000,00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$7.260.000,00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$9.680.000,00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$2.420.000,00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Nueve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09)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PEDRO ANTONIO GIL VIVAS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JEFERSSON NORBERTO NUÑEZ VALCÁRCEL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No. 0032 de 2023-01-20 cuyo Objeto: PRESTAR LOS SERVICIOS DE APOYO A LA GESTION EN LA SECRETARIA DE PLANEACION Y POLITICA SECTORIAL COMO OPERADOR DE MAQUINARIA PESADA RETROCARGADOR CATERPILLAR 416B 1996 EN EJECUCION DEL PROYECTO TRANSPORTE EN EL MUNICIPIO DE HATO COROZAL DEPARTAMENTO DE 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