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PRESTACIÓN DE SERVICIOS DE APOYO A LA GESTIÓN</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0043</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APOYAR A LA ALCALDÍA DE HATO COROZAL EN LA PUBLICACIÓN Y CUBRIMIENTO DE LOS HECHOS Y ACCIONES MÁS RELEVANTES A TRAVÉS DE LOS MEDIOS QUE TIENE EL ENTE TERRITORIAL, EN CUMPLIMIENTO DEL PLAN DE DESARROLLO “HATO COROZAL ALTO Y SOSTENIBLE 2020 -2023.</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Cuatro  (4) MESES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2023-01-25</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2023-05-24</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$11.000.000,00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JEIMY ISABEL MARTINEZ CORTES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ZULMA LISBETH VIVAS RODRIGUEZ</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Veinticinco</w:t>
      </w:r>
      <w:r w:rsidR="00E71135" w:rsidRPr="00A06590">
        <w:rPr>
          <w:rFonts w:ascii="Arial" w:hAnsi="Arial" w:cs="Arial"/>
          <w:sz w:val="20"/>
          <w:szCs w:val="20"/>
        </w:rPr>
        <w:t>(25) días del mes de Enero de 2023, se reunieron</w:t>
      </w:r>
      <w:r w:rsidR="006C5BAE" w:rsidRPr="00A06590">
        <w:rPr>
          <w:rFonts w:ascii="Arial" w:hAnsi="Arial" w:cs="Arial"/>
          <w:sz w:val="20"/>
          <w:szCs w:val="20"/>
        </w:rPr>
        <w:t xml:space="preserve"> </w:t>
      </w:r>
      <w:r w:rsidR="0031131A" w:rsidRPr="00A06590">
        <w:rPr>
          <w:rFonts w:ascii="Arial" w:hAnsi="Arial" w:cs="Arial"/>
          <w:sz w:val="20"/>
          <w:szCs w:val="20"/>
        </w:rPr>
        <w:t>ZULMA LISBETH VIVAS RODRIGUEZ,  SECRETARIO(A) GENERAL Y DE GOBIERNO,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JEIMY ISABEL MARTINEZ CORTES, identificado(a) con cédula de ciudadanía 52969407 de BOGOTÁ</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PRESTACIÓN DE SERVICIOS DE APOYO A LA GESTIÓN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APOYAR A LA ALCALDÍA DE HATO COROZAL EN LA PUBLICACIÓN Y CUBRIMIENTO DE LOS HECHOS Y ACCIONES MÁS RELEVANTES A TRAVÉS DE LOS MEDIOS QUE TIENE EL ENTE TERRITORIAL, EN CUMPLIMIENTO DEL PLAN DE DESARROLLO “HATO COROZAL ALTO Y SOSTENIBLE 2020 -2023.</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$11.000.000,00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$11.000.000,00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PRESTACIÓN DE SERVICIOS DE APOYO A LA GESTIÓN y las normas legales vigentes. Así mismo, el contratista se compromete a mantener las garantías de conformidad con lo estipulado en el CONTRATO DE PRESTACIÓN DE SERVICIOS DE APOYO A LA GESTIÓN.</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La persona manifiesta que no desea continuar con la ejecución contractual teniendo en cuenta que tiene una mejor oferta laboral, por lo anterior se da terminación del presente contrato de manera anticipada</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Veinticinco(25) días del mes de Enero de 2023</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ZULMA LISBETH VIVAS RODRIGUEZ</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JEIMY ISABEL MARTINEZ CORTES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