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0079 de Fecha 2022-02-22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GRUPO FUNERALES LOS ANGELES COMPAÑIA DE SERVICIOS INTEG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FUNERARIOS Y/O EXEQUIALES A LA POBLACION VULNERABLE EN CONDICION DE POBREZA EXTREMA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$20.130.000,00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Tres  (3) MESES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2022-02-25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ELIANA LUNA BRITO, identificado(a) con cédula de ciudadanía 1006449422 de TRINIDAD, representante legal de(l-la) GRUPO FUNERALES LOS ANGELES COMPAÑIA DE SERVICIOS INTEG,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0079 del 2022-02-22,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Siete  (7) MESES</w:t>
      </w:r>
      <w:r w:rsidR="00845810">
        <w:rPr>
          <w:rFonts w:ascii="Arial" w:hAnsi="Arial" w:cs="Arial"/>
          <w:sz w:val="20"/>
          <w:szCs w:val="20"/>
        </w:rPr>
        <w:t xml:space="preserve"> y adicional por Tres  (3) MESES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2022-02-25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pagará, mediante actas parciales, previa presentación del informe de actividades realizadas, con el visto bueno del supervisor, anexando la factura correspondiente y los soportes de los pagos de salud, pensión. Para el último pago se hará con la respectiva acta de terminación y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$6.710.000,00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$8.265.000,00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$8.265.000,00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$845.000,00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$845.000,00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$20.130.000,00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$845.000,00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2022-02-22.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ELIANA LUNA BRITO R/L GRUPO FUNERALES LOS ANGELES COMPAÑIA DE SERVICIOS INTEG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0079 de 2022-02-22 cuyo Objeto: PRESTAR LOS SERVICIOS FUNERARIOS Y/O EXEQUIALES A LA POBLACION VULNERABLE EN CONDICION DE POBREZA EXTREMA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