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E211.2.3.2.02.02.009.4104020.2021851250007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PROFESIONAL COMO REFERENTE DE MUJER Y DISCAPACIDAD Y DE ESTA FORMA FORTALECER Y EMPODERAR A LA POBLACIÓN CUMPLIENDO CON LO ESTIPULADO EN EL PLAN DE DESARROLLO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