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605-47-994000102329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DESARROLLO SOCIAL, INTEGRAL Y PRODUCTIVO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0175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PRESTAR SERVICIOS DE ATENCIÓN INTEGRAL A LOS ADULTOS MAYORES DEL MUNICIPIO, QUE SE ENCUENTREN EN CONDICIÓN DE ABANDONO E INDIGENCIA, MIRAS DE CUMPLIR CON LO ESTABLECIDO EN LA LEY 1850 DE 2017.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ASOCIACION CASA DEL OTOÑO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2023-06-30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2024-06-09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$2.772.000,00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2023-06-30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2024-06-09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$2.772.000,00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Cuatro(04) días del mes de Julio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PRESTACIÓN DE SERVICIOS No. 0175 de 2023-06-30 cuyo Objeto: PRESTAR SERVICIOS DE ATENCIÓN INTEGRAL A LOS ADULTOS MAYORES DEL MUNICIPIO, QUE SE ENCUENTREN EN CONDICIÓN DE ABANDONO E INDIGENCIA, MIRAS DE CUMPLIR CON LO ESTABLECIDO EN LA LEY 1850 DE 2017.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