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0016 de Fecha 2023-01-18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0016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JEFERSSON NORBERTO NUÑEZ VALCARCEL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INGENIERO CIVIL PARA EL DESARROLLO DE PROCESOS  DE INFRAESTRUCTURA VIAL, DE  ACUEDUCTO Y ALCANTARILLADO EN EL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$14.080.000,00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Dieciocho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18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JEFERSSON NORBERTO NUÑEZ VALCARCEL, identificado(a) con cédula de ciudadanía 1118649973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0016 del 2023-01-18,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18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(03) pagos mensuales e iguales por valor de TRES MILLONES QUINIENTOS VEINTE MIL PESOS M/CTE ($3.520.000), contados a partir del cumplimiento  de los requisitos de ejecución, esto es expedición del registro presupuestal y aprobación de la garantía única (cuando aplique), previa entrega del informe de actividades correspondiente, y recibo a satisfacción por parte del supervisor del contrato y de encontrase al día en los pagos al Sistema General de Seguridad Social (Salud y Pensión), sistema general de riesgos laborales y un último pago por valor de TRES MILLONES QUINIENTOS VEINTE MIL PESOS M/CTE ($3.520.000),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$3.520.000,00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0016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JEFERSSON NORBERTO NUÑEZ VALCARCEL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0016 de 2023-01-18 cuyo Objeto: PRESTAR LOS SERVICIOS PROFESIONALES COMO INGENIERO CIVIL PARA EL DESARROLLO DE PROCESOS  DE INFRAESTRUCTURA VIAL, DE  ACUEDUCTO Y ALCANTARILLADO EN EL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