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OBRA PÚBLICA No. 0218 de Fecha 2022-12-06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JYL CONSTRUCCIONES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CONSTRUCCIÓN DE PARQUEADERO E INSTALACIÓN Y ADECUACIÓN DE LA ILUMINACIÓN EXTERNA DE LA ESTACIÓN DE POLICÍA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$69.962.435,00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OBRA PÚBLICA No. 0218 del 2022-12-06,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OBRA PÚBLICA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$48.962.435,00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$69.962.435,00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$21.000.000,00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$48.962.435,00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$48.962.435,00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OBRA PÚBLICA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0218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2022-12-06.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OBRA PÚBLICA No. 0218 de 2022-12-06 cuyo Objeto: CONSTRUCCIÓN DE PARQUEADERO E INSTALACIÓN Y ADECUACIÓN DE LA ILUMINACIÓN EXTERNA DE LA ESTACIÓN DE POLICÍA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