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ASESORÍA FINANCIERA Y PRESUPUESTAL A LA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0009 de 2023-01-17 cuyo Objeto: PRESTACIÓN DEL SERVICIO DE ASESORÍA FINANCIERA Y PRESUPUESTAL A LA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