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$19.360.000,00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Asesorar a la Oficina Asesora Juridica  en la estructuración técnica y finananciera de los procesos de selección e integración del comité evaluador en el marco de los procesos de selección adelantados por la alcaldía municipal de Hato Corozal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$19.360.000,00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$19.360.000,00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$19.360.000,00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