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0224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 SERVICIOS PARA EL DESARROLLO DE UNA FERIA ARTESANAL Y GASTRONÓMICA Y LLEVAR A CABO CAPACITACIÓN PARA EL FOMENTO DE ACTIVIDADES PRODUCTIVAS, DIRIGIDO A LAS MUJERES HATOCOROZALEÑAS.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ELIECER ALBARRACIN RIVERA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74812655-8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Quince  (15)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$21.484.504,00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0224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El Municipio pagara el 100% del valor del contrato, previa presentación de informe de actividades y presentación de factura legal y/o cuenta de cobro,  pago de seguridad social y certificación de cumplimiento por parte del supervisor y suscripción del acta de terminación y liquidación.
	Informe técnico y financiero junto con los soportes de las entregas realizadas del suministro según el objeto contractual (anexar en medio físico y magnético registro fotográfico, facturas, entre otros).
	Certificación de cumplimiento expedida por parte del Supervisor designado.
	Copia de los pagos al Sistema de Seguridad Social conforme a la Ley 828 de 2003 (salud, pensión, riesgos profesionales) y aportes parafiscales. Cuando a ello haya lugar del correspondiente mes cobrado.
	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2-40-ISAG/2.3.2.02.02.009.170203806.2020851250003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$10.000.000,00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0389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2022-12-06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2-30-ISEA/2.3.2.02.02.009.410305202.2021851250007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$11.484.504,00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2-40-ISAG/2.3.2.02.02.009.170203806.2020851250003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$10.000.000,00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0767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2022-12-14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2-30-ISEA/2.3.2.02.02.009.410305202.2021851250007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$11.484.504,00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