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HILLARY LOPEZ LALEMA, identificado(a) con cédula de ciudadanía 1118650244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LA ATENCIÓN INTEGRAL A LA POBLACIÓN VÍCTIMA DEL CONFLICTO ARMADO PARA GARANTIZARLES EL GOCE EFECTIVO DE SUS  DERECHOS EN 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$12.760.000,00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$12.760.000,00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HILLARY LOPEZ LALEMA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0027 de 2023-01-19 cuyo Objeto: FORTALECER LA ATENCIÓN INTEGRAL A LA POBLACIÓN VÍCTIMA DEL CONFLICTO ARMADO PARA GARANTIZARLES EL GOCE EFECTIVO DE SUS  DERECHOS EN 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