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2023-02-28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C.2.1.2.02.02.008</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Cumplimiento a obligación judicial, legal y social que tiene como protección de los derechos e intereses colectivos alegados como vulnerados y amenazados, teniendo como pretensiones para su 
restablecimiento de las personas con limitaciones físicas, por discapacidad (sordas, sordociegas e hipoacúsicas)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9894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de 1991 insta al cumplimiento de los principios fundamentales y dentro de ellos se encuentra el servicio a la comunidad, mantener la convivencia pacífica y el orden justo dentro del territorio. Adicionalmente, en trabajo articulado con las autoridades que integran la República se encuentra la obligación de velar por la protección de todas las personas,
“[…] en su vida, honra, bienes, creencias, y demás derechos y libertades, y para asegurar el cumplimiento de los deberes sociales del Estado y de los particulares.” (Constitución Política de 1991, artículo 2).
El principio de igualdad contenido en el art. 13 de la constitución política, resalta el deber del Estado de promover las condiciones para que la igualdad sea real y efectiva y adoptar medidas a favor de los grupos discriminados o marginados.
CONVENCIÓN SOBRE LOS DERECHOS DE LAS PERSONAS CON DISCAPACIDAD Artículo 9 Accesibilidad: 1. A fin de que las personas con discapacidad puedan vivir en forma independiente y participar plenamente en todos los aspectos de la vida, los Estados Partes adoptarán medidas pertinentes para asegurar el acceso de las personas con discapacidad, en igualdad de condiciones con las demás, al entorno físico, el transporte, la información y las comunicaciones, incluidos los sistemas y las tecnologías de la información y las comunicaciones, y a otros servicios e instalaciones abiertos al público o de uso público, tanto en zonas urbanas como rurales. Estas medidas, que incluirán la identificación y eliminación de obstáculos y barreras de acceso, se aplicarán, entre otras cosas, a: literal h) Promover el diseño, el desarrollo, la producción y la distribución de sistemas y tecnologías de la información y las comunicaciones accesibles en una etapa temprana, a fin de que estos sistemas y tecnologías sean accesibles al menor costo.
Así mismo la LEY 982 de agosto 2 de 2005 por la cual se establecen normas tendientes a la equiparación de oportunidades para las personas sordas y sordociegas y se dictan otras disposiciones 8 Artículo 8°. Las entidades estatales de cualquier orden, incorporan paulatinamente dentro de los programas de atención al cliente, el servicio de intérprete y guía intérprete para las personas sordas y sordociegas que lo requieran de manera directa o mediante convenios con organismos que ofrezcan tal servicio.
De igual manera, lo harán las empresas prestadoras de servicios públicos, las Instituciones Prestadoras de Salud, las bibliotecas públicas, los centros de documentación e información y en general las instituciones gubernamentales y no gubernamentales que ofrezcan servicios al público, fijando en lugar visible la in formación correspondiente, con plena identificación del lugar o lugares en los que podrán ser atendidas las personas sordas y sordociegas
Que el municipio de Hato Corozal, bajo  JUZGADO PRIMERO ADMINISTRATIVO YOPAL - CASANARE emite la ACCIÓN POPULAR 2020-0194 del 8 de agosto de 2020 contra la ALCALDÍA MUNICIPAL DE HATO COROZAL, CASANARE  encaminada a la salvaguarda de los derechos e intereses colectivos contenidos en el artículo 4 literales M y J, de la Ley 472 de 1998: i) la realización de  las construcciones, edificaciones y desarrollos urbanos respetando las disposiciones jurídicas, de manera ordenada, y dando prevalencia al beneficio de la calidad de vida de los habitantes y ii) El  acceso a los servicios públicos y a que su prestación sea eficiente y oportuna. Para el caso en concreto las personas en condiciones de discapacidad auditiva y visual (sordas y sordociegas).
IV. HECHOS.
PRIMERO. La alcaldía municipal de Hato Corozal, Casanare; no ha incorporado dentro de los programas de atención al cliente, el servicio de intérprete y guía intérprete para personas sordas y sordociegas que lo requieren para su comunicación e información en condiciones de igualdad material. Fijando con plena identificación el lugar o lugares donde podrán ser atendidas las personas con la mencionada discapacidad.
SEGUNDO. Mediante solicitud radicada el día 12 de agosto de 2020, se peticionó a la entidad accionada se llevara a cabo la adopción de medidas necesarias para la protección de los derechos e intereses colectivos amenazados y/o vulnerados, tendientes a la vinculación de un intérprete o guía intérprete oficial de Lengua de Señas Colombiana –LSE- idóneo. Frente a la anterior solicitud la entidad accionada guardó silencio constituyéndose renuente a lo solicitado.
TERCERO. El municipio es la entidad fundamental de la división político-administrativa del Estado, le corresponde prestar los servicios públicos que determine la ley, mediante sus dependencias como comisarías de familia, inspecciones de policía entre otras; y promover la participación comunitaria, el mejoramiento social y cultural de sus habitantes. El no contar con un intérprete o guía intérprete oficial de Lengua de Señas Colombiana –LSE- idóneo, limita los derechos de comunicación e información de la colectividad sordo-ciega; además del ejercicio de derechos fundamentales y el goce de derechos e intereses colectivos, de los usuarios sordos y sordociegos del municipio y visitantes.
Con base en las pretensiones de la acción popular numeral SEGUNDO. ORDENAR, a la ALCALDÍA MUNICIPAL DE HATO COROZAL, CASANARE; vincular a un intérprete o guía intérprete oficial de Lengua de Señas Colombiana –LSE- idóneo, que garantice los Derechos e intereses colectivos, la Administración Municipal “Hato Corozal Alto y Sostenible 2020-2023” es consciente de la obligación judicial, legal y social que tiene con las personas que tienen limitaciones físicas, por discapacidad (sordas, sordociegas e hipoacusicas)., por lo tanto requiere la implementación del servicio de capacitación en lenguaje de señas Colombiana nivel básico 1, para capacitar al personal de planta de la administración municipal.
Para tal fin, se pretende contratar una persona Natural con formación profesional en las siguientes profesiones: Fonoaudióloga, Terapeuta ocupacional, psicóloga, Comunicadora Social, Trabajo Social o afines, con conocimientos en salud pública y gestión social, así mismo en Lenguaje de Señas Colombiana (LSC), con cinco (05) años de experiencia profesional y experiencia relacionada en actividades de Capacitación en lenguaje de señas Colombiana (LSC), para de esta manera garantizar la idoneidad para el cumplimiento del contrato. Con la presente contratación, el municipio de Hato Corozal logrará iniciar con el cumplimiento en la protección de los derechos e intereses colectivos alegados como vulnerados y amenazados. Y garantizar el cumplimiento de los derechos y disminuir su vulneración, para dar cumplimiento a lo estipulado en los fines esenciales del Estado contemplados en el artículo 2 de la Constitución Política de 1991. Simultáneamente, se cumplirá con lo estipulado en el Plan de Desarrollo “Hato Corozal Alto y Sostenible 2020-2023” en su Línea Estratégica: “Hato Corozal semillero de proyectos para el desarrollo y la inclusión social” PROGRAMA: POBLACIÓN CON ENFOQUE DE DERECHOS PRIMERO.
Al igual, es oportuno adelantar el presente proceso teniendo en cuenta que la Administración Municipal cuenta con la disponibilidad presupuestal en el Rubro N° C.2.1.2.02.02.008 de nombre “SERVICIOS PRESTADOS A LAS EMPRESAS Y SERVICIOS DE PRODUCCIÓN” cuya fuente de financiación es: INGRESOS CORRIENTES DE LIBRE DESTINACION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Dar cumplimiento de lo ordenado en la Acción Popular 85001-3333-001-2020-00194-00 y garantizar el cumplimiento de los derechos y disminuir su vulneración, para dar cumplimiento a lo estipulado en los fines esenciales del Estado contemplados en el artículo 2 de la Constitución Política de 1991.</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Elaborar cronograma de actividades de los temas a capacitar en lengua de señas.
2.	Capacitar a los funcionarios de planta de la administración municipal de Hato Corozal, en lengua de señas Colombiana nivel básico 1. 
3.	Sensibilizar al personal de la alcaldía de Hato Corozal sobre inclusión de personas con discapacidad auditiva.
4.	Garantizar la realización de interacciones comunicativas con personas sordas, sordo ciegas e hipoacúsicas que maneje lengua de señas.
5.     Las demás actividades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administración municipal de Hato Corozal considera necesario dar cumplimiento a lo establecido en la acción popular N°85001-3333-001-2020-00194-00, para lo cual considera necesario contratar una fonoaudióloga que capacite a los funcionarios de planta en los temas de lengua de señas Colombiana nivel básico 1.</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“HATO COROZAL SEMILLERO DE PROYECTOS PARA EL DESARROLLO Y LA INCLUSIÓN SOCIAL” SECTOR: “INCLUSIÓN SOCIAL”  PROGRAMA: POBLACIÓN CON ENFOQUE DE DERECHOS PRIMERO.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a los aspectos:
1. Consulta de históricos de procesos de selección adelantados por el municipio de Hato Corozal en la vigencia fiscal 2022. Se revisaron los contratos de prestación de servicios profesionales para la contratación de una fonoaudióloga suscritos por el municipio de hato Corozal en la Última Vigencia, en el cual se contrataron actividades similares.
2. Por tratarse de un contrato de prestación de servicios profesionales se determinan sus honorarios como costos directos de acuerdo a la formación académica, experiencia y grado de responsabilidad, teniendo en cuenta el Decreto de honorarios N°100.13.048 de fecha 17 de mayo de 2022.
Valor Mensual: Cuatro millones de pesos M/CTE ($ 4.000.000)
Valor Total del Contrato: Cuatro millones de pesos M/CTE ($4.000.000)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La administración municipal requiere contratar una persona natural con formación profesional en alguna de la siguientes profesiones: Fonoaudióloga, Terapeuta ocupacional, psicóloga, Comunicación Social, Trabajo Social o afines, con conocimientos en salud pública y gestión social, así mismo en Lenguaje de Señas Colombiana (LSC), con cinco (05) años de experiencia profesional y deberá contara con experiencia relacionada en actividades de Capacitación en lenguaje de señas Colombiana (LSC), para de esta manera garantizar la idoneidad para el cumplimiento del contrato.</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INTERPRETE Y GUIA INTERPRETE EN LA ALCALDIA DE HATO COROZAL, CASANARE, EN VIRTUD DE LA ACCION POPULAR 2020-0194 DEL JUZGADO PRIMERO ADMINISTRATIVO YOPAL -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de la siguiente manera: Un (01) único pago de ejecución a razón de cuatro millones de pesos M/Cte. ($4.000.000), previa presentación del informe de actividades con visto bueno del supervisor del contrato, pago de seguridad social suscripción de acta de terminación y liquidación.</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4.000.000,00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