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0143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ACOMPAÑAMIENTO PROFESIONAL A LAS ACTIVIDADES PARA DESARROLLAR ESPACIOS DE PARTICIPACIÓN DE LA MUJER Y DE LA POBLACIÓN CON DISCAPACIDAD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Veinticinco  (25)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$14.983.333,00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YOMAIRA PATRICIA BENITEZ NIÑO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YOMAIRA PATRICIA BENITEZ NIÑO, identificado(a) con cédula de ciudadanía 23710023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ACOMPAÑAMIENTO PROFESIONAL A LAS ACTIVIDADES PARA DESARROLLAR ESPACIOS DE PARTICIPACIÓN DE LA MUJER Y DE LA POBLACIÓN CON DISCAPACIDAD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$14.983.333,00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$14.983.333,00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El presente contrato se da por terminado anticipadamente, debido a que se cumplieron las actividades pactadas antes del plazo acordado inicialmente.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YOMAIRA PATRICIA BENITEZ NIÑO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