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0046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HUGO PEÑALOZA RIAY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Asesorar a la Oficina Asesora Juridica  en la estructuración técnica y finananciera de los procesos de selección e integración del comité evaluador en el marco de los procesos de selección adelantados por la alcaldía municipal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$19.360.000,00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YEFERSON HUGO PEÑALOZA RIAY, identificado(a) con cédula de ciudadanía 1115854422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0046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CUATRO  MILLONES OCHOCIENTOS CUARENTA MIL PESOS MC/TE. (4.840.000), Contados a partir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 MILLONES OCHOCIENTOS CUARENTA MIL PESOS  MC/TE. (4.840.000),una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$4.840.000,00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0046 de 2023-01-25 cuyo Objeto: Asesorar a la Oficina Asesora Juridica  en la estructuración técnica y finananciera de los procesos de selección e integración del comité evaluador en el marco de los procesos de selección adelantados por la alcaldía municipal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