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DE APOYO A LA GESTIÓN COMO MONITOR DEL INSTRUMENTO LLANERO "MARACAS" CON EL OBJETIVO DE FORTALECER LAS ACCIONES ARTISTICAS CULTURALES DE LA REGIÓN.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