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0045 de Fecha 2023-01-25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NANCY ROSMIRA NIÑO MUÑOZ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APOYAR LA REALIZACIÓN DE ACTIVIDADES PARA LOGRAR MANTENER ACTUALIZADO LA BASE DE DATOS DEL RÉGIMEN SUBSIDIADO, ADEMÁS DE LOS SISTEMAS DE ATENCIÓN AL CIUDADANO-SAC Y EL RESPECTIVO SEGUIMIENTO DE LAS PQRS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$10.120.000,00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Treinta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NANCY ROSMIRA NIÑO MUÑOZ, identificado(a) con cédula de ciudadanía 68306055 de TAME,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0045 del 2023-01-25,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30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Cuatro (04) meses contados a partir de la suscripción del acta de inicio, la Alcaldía Municipal pagará de la siguiente forma: Tres (03) actas parciales mensuales por valor de Dos Millones Quinientos Treinta Mil Pesos M/Cte. ($2.530.000),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Quinientos Treinta Mil Pesos M/Cte. ($2.530.000),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0045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Treinta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30)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NANCY ROSMIRA NIÑO MUÑOZ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0045 de 2023-01-25 cuyo Objeto: APOYAR LA REALIZACIÓN DE ACTIVIDADES PARA LOGRAR MANTENER ACTUALIZADO LA BASE DE DATOS DEL RÉGIMEN SUBSIDIADO, ADEMÁS DE LOS SISTEMAS DE ATENCIÓN AL CIUDADANO-SAC Y EL RESPECTIVO SEGUIMIENTO DE LAS PQRS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