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0045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NANCY ROSMIRA NIÑO MUÑOZ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APOYAR LA REALIZACIÓN DE ACTIVIDADES PARA LOGRAR MANTENER ACTUALIZADO LA BASE DE DATOS DEL RÉGIMEN SUBSIDIADO, ADEMÁS DE LOS SISTEMAS DE ATENCIÓN AL CIUDADANO-SAC Y EL RESPECTIVO SEGUIMIENTO DE LAS PQRS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$10.120.000,00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NANCY ROSMIRA NIÑO MUÑOZ, identificado(a) con cédula de ciudadanía 68306055 de TAME,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0045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Cuatro (04) meses contados a partir de la suscripción del acta de inicio,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0045 de 2023-01-25 cuyo Objeto: APOYAR LA REALIZACIÓN DE ACTIVIDADES PARA LOGRAR MANTENER ACTUALIZADO LA BASE DE DATOS DEL RÉGIMEN SUBSIDIADO, ADEMÁS DE LOS SISTEMAS DE ATENCIÓN AL CIUDADANO-SAC Y EL RESPECTIVO SEGUIMIENTO DE LAS PQRS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