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$15.400.000,00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 a través de la gestión procesos en etapa de fiscalización , liquidación y cobro de los impuestos predial e industria y comercio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en su artículo segundo consagra que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como fin esencial del estado y pilar fundamental de las políticas públicas. También es obligación asegurar la convivencia pacífica y la vigencia de un orden justo. 
El municipio de Hato Corozal, de acuerdo con el Artículo 311 de la actual Constitución Política de Colombia y  la Ley 136 de 1994, señala “…es la entidad territorial fundamental de la división político administrativa del Estado, con autonomía política, fiscal y administrativa, dentro de los límites que señalen la Constitución y la ley …”  Sus objetivos son la eficiente prestación de los servicios públicos a su cargo, la construcción de las obras que demande el progreso local, la ordenación de su territorio, la promoción de la participación comunitaria en la gestión de sus intereses y el mejoramiento social y cultural de sus habitantes.
La Secretaría de Hacienda, como ente responsable de garantizar los recursos financieros y económicos del Municipio de Hato Corozal, está en la obligación de coadyuvar al fortalecimiento de la integridad, confiabilidad, razonabilidad y oportunidad de la información, además de gestionar la consecución de los recursos por medio del recaudo de impuestos municipales, que permitan asegurar la existencia de un apalancamiento financiero que soporte los programas y proyectos que contribuyen al progreso, desarrollo económico y mejoramiento de la calidad de vida de la comunidad.
Ahora bien, es a través de los planes de desarrollo como instrumento de gestión pública por los cuales se mueve el desarrollo social de un determinado territorio y se propone dar cumplimiento a los fines y obligaciones del estado, por lo cual es la ruta de trabajo que tiene el municipio para los próximos años. Es la carta de navegación por la cual se describen las estrategias para resolver problemáticas relacionadas con salud, educación, seguridad, infraestructura, entre otros temas.
Es por esto que las inversiones y finanzas públicas deben garantizar el cumplimiento de las políticas y metas de inversión  pública contenidas en el Plan de Desarrollo, el Marco Fiscal de  Mediano Plazo (MFMP), el Plan Plurianual de Inversiones y el Plan Operativo Anual de Inversiones (POAI), por lo tanto se demanda de una gestión eficiente y eficaz para dar cumplimiento a cabalidad a los fines esenciales y constitucionales del Estado y que permitan satisfacer las necesidades básicas de la población, mediante la implementación de diversas estrategias enmarcadas al mejoramiento continuo de la gestión fiscal y financiera del Municipio.
Por lo anterior, es imperativo que la formulación y ejecución de dichos planes de desarrollo en los diferentes niveles de la administración pública siempre deben estar encaminados al cumplimiento de estos propósitos. A pesar de esto, revisado el acervo documental de la entidad territorial, los gastos e inversiones en el municipio de Hato Corozal, ha sido superior a la capacidad de generación de ingreso para su apalancamiento y/o financiación, lo cual, coincide con periodos de baja calificación en el ranking de desempeño fiscal para el municipio. 
Así mismo, pone en riesgo la sostenibilidad fiscal y financiera en el corto, mediano y largo plazo y por consiguiente pone en riesgo el cumplimiento de las metas trazadas en sus planes de Desarrollo, todo esto dado a que las acciones en gestión tributaria y de rentas han sido insuficientes en comparación con las necesidades cada día mayores de inversión en los sectores más vulnerables del Municipio.
Con base en lo anterior, la Administración Municipal contempló en el  Plan de Desarrollo "ALTO Y SOSTENIBLE 2020 - 2023";, en el cual se estableció el programa HATO COROZAL POR UN GOBIERNO SOSTENIBLE el cual tiene como una meta de resultado Mejorar el índice de desempeño; que a su vez contempla dos metas de producto: Realizar acciones de fortalecimiento de la eficiencia y Actualizar los instrumentos tributarios del Municipio. En el caso de la primera meta, ésta tiene como una de sus actividades realizar acciones de fortalecimiento de la eficiencia fiscal y tributaria.                                           
Para la administración municipal, la priorización y planificación del gasto social, la inversión pública, la deuda pública y los gastos de funcionamiento, así como la aplicación de estrategias que fortalezcan y permitan un mayor recaudo, será una política de buen gobierno eficiencia y desempeño fiscal que promoverá esta administración a corto, mediano y largo plazo.
Para la implementación de las diferentes estrategias encaminadas a fortalecer el ingreso de los recursos propios del Municipio, debe tenerse en cuenta que las actividades de Fiscalización y cobro coactivo se encuentran inmersas en el Procedimiento Tributario, del Estatuto de rentas del Municipio de Hato Corozal, sin que ninguna de ellas vaya en contravía a los procedimientos allí establecidos que es donde se desarrollan cada una de las actividades que se deben adelantar con el fin de promover en la generación de cultura tributaria en el municipio, que permitan que las finanzas del ente público correspondan con las metas fijadas en el plan de desarrollo.
Dentro de la ejecución de las actividades del procedimiento tributario del Municipio de Hato Corozal durante el anterior periodo de gobierno se realizó relativamente un bajo número de actuaciones orientadas tanto a contribuyentes omisos como inexactos entre las que se encuentran emplazamientos, requerimientos ordinarios, liquidaciones oficiales de revisión, resoluciones sanción, requerimientos especiales, requerimientos de información, autos de apertura de investigaciones tributarias, comunicaciones oficiales a contribuyentes o agentes de retención, liquidaciones oficiales de impuesto predial unificado., etc., documentos que  requieren análisis y seguimiento, así como verificación de su notificación efectiva  conforme a lo establecido en el acuerdo PTA 200-02-025 de 2017,  identificando además aquellos actos administrativos que continúen pendientes de notificación. En la vigencia 2021 y primer semestre de 2022 se retomó ese trabajo y es importante continuar con esta labor con el fin de mejorar las finanzas municipales.
La fiscalización es la actividad administrativa que tiene por objeto el examen de las declaraciones y autoliquidaciones de los obligados tributarios, así como la investigación de lo que puedan haber ocultado, lo que no hayan declarado  o falseado en su declaración; actuaciones que han de sustanciarse en el procedimiento que se abra contra el sujeto obligado a autoliquidar el impuesto. Tal función se desarrolla mediante las potestades de fiscalización que enumera el artículo 684 del Estatuto Tributario Nacional y en el capítulo IV del Acuerdo N. PTA 200-02-025 (29 de Noviembre de 2017), “Por medio del cual se actualiza el estatuto de rentas a la última  normatividad tributaria y se modifican algunos artículos para el municipio de Hato Corozal departamento de Casanare”
Es necesario continuar con la gestión de procesos que se encuentren e las etapas de fiscalización y discusión de los impuestos de Industria y Comercio y Predial que permitan mejorar las finanzas municipales de los contribuyentes clasificados como inexactos y omisos en el pago de la declaración de los impuestos mencionados de las últimas 5 vigencias a los cuales se les ha realizado depuración de la información obtenida y la contenida en los expedientes físicos; adicional a esto se debe realizar cruces de información y requerimientos con el fin de determinar la base gravable para la liquidación del impuesto en el municipio y se les ha proyectado los requerimientos persuasivos a los contribuyentes identificados y priorizarlos con el fin de que estos cumplan con su obligación con el fisco municipal. También se requiere revisar la base de datos catastral a fin de establecer los deudores de mayores cuantías.
Teniendo en cuenta que la administración municipal, dentro de su planta de personal no cuenta con un técnico o profesional en el área tributaria  para que brinde apoyo en operaciones de fiscalización de los impuestos de industria y comercio y predial de la Secretaría de Hacienda de la administración central, de manera que se realicen liquidaciones oficiales e identificación de contribuyentes omisos e inexactos y que de ésta forma el municipio mejore el recaudo de ingresos tributarios para optimizar las finanzas municipales, se requiere contratar una persona con título profesional, título de posgrado y Cinco (5) años de experiencia profesional, de los cuales mínimo tres (3) deben corresponder a experiencia relacionada con el objeto a contratar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Gestionar los procesos que se encuentren en la etapa de fiscalización y liquidación de los impuestos predial e industria y comercio que permita mejorar las finanzas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el seguimiento a los procesos que se encuentran en curso en la etapa de fiscalización liquidación o cobro de los impuestos predial, industria y comercio y comparendos de policía.
2. Coadyuvar en el análisis de cartera del impuesto predial, con el fin de determinar los deudores con mayor cuantía y poder emitir la factura de liquidación oficial.
3. Asesorar a la Secretaría de hacienda en la proyección de actos administrativos tanto de la etapa de fiscalización y de cobro para asegurar el recaudo de los impuestos predial y industria y comercio 
4. Apoyar a la Secretaría de hacienda en la revisión, análisis y seguimiento de los títulos emitidos por la inspección de policía y emitir los actos administrativos necesarios para asegurar el pago de la deuda.
5. Emitir las constancias de ejecutoria del impuesto predial e industria y comercio cuando así lo amerite el proceso.
6. Realizar seguimiento a las notificaciones de los actos administrativos emitidos del impuesto predial, industria y comercio de las etapas de fiscalización, liquidación y cobro. 
7. Apoyar a la Secretaría de hacienda en la implementación de medidas tributarias para incrementar el recaudo de recursos propios
8. Brindar asesoría profesional en la proyección de respuestas a las solicitudes efectuadas por los contribuyentes de impuestos.
9. Las demás actividades que le sean establecidas por el supervisor en cumplimiento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título profesional en área contables, tributarias y/o financieras o de derecho y título de posgrado afín al objeto contractual y cinco (5) años de experiencia profesional de los cuales mínimo tres (3) deben corresponder a relacionada  experiencia con el objeto a contratar. Perfil profesional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NA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En virtud de lo anterior, el presupuesto oficial para la presente contratación es como se detalla a continuación:
Valor mensual: TRES MILLONES OCHOCIENTOS CINCUENTA MIL PESOS ($3.850.000,00) M/CTE 
Valor estimado del contrato: QUINCE MILLONES CUATROCIENTOS MIL PESOS  ($15.400.000)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en área contables, tributarias y/o financieras o de derecho y título de posgrado afín al objeto contractual y cinco (5) años de experiencia profesional de los cuales mínimo tres (3) deben corresponder a relacionada  experiencia con el objeto a contratar. Perfil profesional categoría 2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EL SERVICIO PROFESIONAL DE SEGUIMIENTO A LAS DECLARACIONES DE IMPUESTOS MUNICIPALES Y DAR APLICACIÓN AL PROCEDIMIENTO TRIBUTARIO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TRES MILLONES OCHOCIENTOS CINCUENTA MIL PESOS ($3.850.000)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OCHOCIENTOS CINCUENTA MIL PESOS ($3.850.000) M/CTE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15.400.000,00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