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2022-12-30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RAUL SERRANO CABRERA, identificado(a) con cédula de ciudadanía 7162703 de TUNJA, representante legal de(l-la) BOMBAS Y SERVICIOS DE CASANARE SAS,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2022-12-20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EQUIPOS PARA LA OPTIMIZACION DE LA PLANTA DE TRATAMIENTO DE AGUA POTABLE PTAP,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Treinta  (30) DIAS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2022-12-21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Treinta  (30) DIAS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2023-01-29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$74.857.125,00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$74.857.125,00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BOMBAS Y SERVICIOS DE CASANARE SAS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$62.665.694,00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$12.191.431,00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RAUL SERRANO CABRERA R/L BOMBAS Y SERVICIOS DE CASANARE SAS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SUMINISTRO No. 0229 de 2022-12-20 cuyo Objeto: SUMINISTRO DE EQUIPOS PARA LA OPTIMIZACION DE LA PLANTA DE TRATAMIENTO DE AGUA POTABLE PTAP,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