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0129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DE APOYO A LA GESTIÓN PARA EL DESARROLLO DE ACTIVIDADES ENCAMINADAS AL CUMPLIMIENTO DE LA POLÍTICA PÚBLICA DE VICTIMAS, ADEMAS DE BRINDAR ATENCIÓN INTEGRAL A LA POBLACIÓN VICTIMA EN EL MUNICIPIO DE HATO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$14.500.000,00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LUISA FERNANDA VALCARCEL CARVAJAL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LUISA FERNANDA VALCARCEL CARVAJAL, identificado(a) con cédula de ciudadanía 1118536117 de YOPAL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DE APOYO A LA GESTIÓN PARA EL DESARROLLO DE ACTIVIDADES ENCAMINADAS AL CUMPLIMIENTO DE LA POLÍTICA PÚBLICA DE VICTIMAS, ADEMAS DE BRINDAR ATENCIÓN INTEGRAL A LA POBLACIÓN VICTIMA EN EL MUNICIPIO DE HATO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$14.500.000,00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$14.500.000,00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TERMINACIÓN ANTICIPADA POR CUMPLIMIENTO DE LA EJECUCIÓN CONTRACTUAL.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LUISA FERNANDA VALCARCEL CARVAJAL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