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OMEDES DIAZ HURTADO, identificado(a) con cédula de ciudadanía 111865069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PROFESIONAL EN LA IMPLEMENTACIÓN DE LA ESTRATEGIA DE GOBIERNO EN LÍNEA Y FORTALECER LA GESTION ADMINISTRATIVA MEDIANTE EL MANEJO DE LA PÁGINA WED INSTITUCIONAL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OMEDES DIAZ HURTA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OMEDES DIAZ HURTA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8 de 2023-01-25 cuyo Objeto: PRESTAR EL SERVICIO PROFESIONAL EN LA IMPLEMENTACIÓN DE LA ESTRATEGIA DE GOBIERNO EN LÍNEA Y FORTALECER LA GESTION ADMINISTRATIVA MEDIANTE EL MANEJO DE LA PÁGINA WED INSTITUCIONAL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