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ANTONIO GIL VIVAS, identificado(a) con cédula de ciudadanía 6965232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SECRETARIA DE PLANEACION Y POLITICA SECTORIAL COMO OPERADOR DE MAQUINARIA PESADA RETROCARGADOR CATERPILLAR 416B 1996 EN EJECUCION DEL PROYECTO TRANSPORTE EN EL MUNICIPIO DE HATO COROZAL DEPARTAMENTO DE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ANTONIO GIL VIVAS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$-14.520.000,00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$24.200.000,00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0032 de 2023-01-20 cuyo Objeto: PRESTAR LOS SERVICIOS DE APOYO A LA GESTION EN LA SECRETARIA DE PLANEACION Y POLITICA SECTORIAL COMO OPERADOR DE MAQUINARIA PESADA RETROCARGADOR CATERPILLAR 416B 1996 EN EJECUCION DEL PROYECTO TRANSPORTE EN EL MUNICIPIO DE HATO COROZAL DEPARTAMENTO DE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