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2022-12-01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2-30-ISEA/2.3.2.02.02.009.410107300.2021851250009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GENERAL-PROPOSITO GENERAL LIBRE INVERSION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$27.991.300,00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E IMPLEMENTAR UNA RUTA TRANSVERSAL DE ATENCIÓN INTEGRAL A LA POBLACIÓN VICTIMA TANTO EN EL TEMA SOCIALES, PRODUCTIVO, TRABAJO, INSTITUCIONAL Y TERRITORIOS DECLARADOS DE REPARACIÓN COLECTIVA QUE ADELANTE EL MUNICIPIO CON ENFOQUE ÉTNICO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a la población víctima del conflicto armado interno, con la implementación y desarrollo de unidades productivas y empresariales avícolas, en cumplimiento a los preceptos legales consagrados en la Ley 1448 de 2011.</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100 Personas víctimas del conflicto armado interno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razón a lo contemplado en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dentro de los fines esenciales del Estado, se insta a las Entidades, Instituciones y Autoridades de la República a prestar el servicio a la comunidad, así como velar por la protección de la vida, honra, bienes, creencias y en general todos los derechos y garantías de los habitantes del Territorio. (Constitución Política de 1991, artículo 2). En concordancia a lo anterior, se ha considerado la paz como un derecho y un deber de obligatorio cumplimiento. (Constitución Política de 1991, artículo 22).
Para el caso de los Municipios, dentro de sus funciones se encuentra la de solucionar las necesidades insatisfechas de las personas, haciendo énfasis a las personas de especial protección. Además de velar por garantizar el efectivo goce de los derechos de las personas víctimas del conflicto armado, esta acción se puede desempeñar en trabajo mancomunado con el Departamento y la Nación. (Ley 1551 de 2012, artículo 6, numeral 7 y 8).
Por lo anterior, se expide la Ley 1448 de 2011 “Por la cual se dictan medidas de atención, asistencia y reparación integral a las víctimas del conflicto armado interno y se dictan otras disposiciones.” Su principal objetivo es el de establecer medidas judiciales, administrativas, sociales y económicas, ya sean de manera colectiva e individual. De esta forma, garantizar que las víctimas del conflicto armado interno puedan gozar del cumplimiento de sus derechos y libertades. (Ley 1448 de 2011, artículo 1) (La anterior Ley fue prorrogada por 10 años bajo la Ley 2078 de 2021). 
Dentro de las medidas, se encuentra el diseño del Plan Nacional de Atención y Reparación Integral a las Víctimas, cuyos objetivos buscan implementar medidas de reparación, adoptar mecanismos que faciliten asistencia. De igual forma, incluirlas en la ejecución de proyectos, programas y actividades de desarrollo urbano y rural. (Ley 1448 de 2011, artículo175 y 176).
En el caso de las Entidades Territoriales, los Municipios deberán garantizar la prevención, asistencia, atención y reparación integral a las víctimas. Estos deberán diseñar el Plan de Acción Municipal, en relación con el Plan Nacional de Atención y Reparación Integral a las Víctimas del Conflicto Armado y el Plan de Acción Departamental. (Decreto 4800 de 2011, artículo 251).
Es por esto, que el Municipio de Hato Corozal elaboró el Plan de Acción Municipal, con el objetivo desarrollar acciones hacía las víctimas del conflicto armado (en relación a lo contemplado en la Ley 1448 de 2011). El cual consagra en la Acción: generación de ingresos (emprendimiento y empleabilidad), Derecho: generación de ingresos; indicador de bienestar: víctimas que han superado la condición de vulnerabilidad; presupuesto: $28.000.000; anualización: SI COD. 14024, valor 28.000.000  
La Administración Municipal en miras de lograr el cumplimiento de la adopción de medidas que busquen el beneficio de las víctimas del conflicto armado, para así facilitar el goce pleno delos derechos, la justicia y reparación. Por lo tanto, al realizar la entrega de unidades productivas avícolas a las víctimas del conflicto armado interno del Municipio, se estará aportando a la superación de los hechos vividos, donde se empoderará a esta comunidad con el objetivo de mejorar sus condiciones económicas. 
Estos mecanismos se encuentran dentro de lo planteado en el Plan de Desarrollo “Hato Corozal Alto y Sostenible 2020-2023” en su Línea Estratégica No. 1 “Hato Corozal semillero de proyectos para el desarrollo y la inclusión social. Programa: población con enfoque de derechos primero; para la atención y apoyo a víctimas, reinsertados y reincorporados.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establecer e implementar una ruta transversal de atención integral a la población víctima tanto en el tema sociales, productivos, trabajo, institucional y territorios declarados de reparación colectiva que adelante el Municipio con enfoque étnico.
Asimismo, se cuenta con la disponibilidad presupuestal en el Rubro No. 2-30-ISEA/2.3.2.02.02.009.410107300.2021851250009, de nombre: SERVICIOS PARA LA COMUNIDAD, SOCIALES Y PERSONALES, cuya fuente de financiación es: SGP PROPOSITO GENERAL FORZOSA INVERSION LIBRE INVERSIÓN SGP ONCE DOCEAVAS VIGENCIA ACTUAL MAS ULTIMA DOCEAVA VIGENCIA ANTERIOR.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Adquisición de elementos e insumos para la implementación de unidades productivas avícolas dirigidos a la población víctima del conflicto armado.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la ejecución del presente proceso contractual, se requiere el cumplimiento de las siguientes actividades:
1.	Realizar la entrega de Cien (100) unidades productivas avícolas para las víctimas del conflicto armado del Municipio de Hato Corozal, las cuales estarán comprendidas por:
	Entregar Dieciocho (18) Aves de corral (pollos de engorde) raza (Ross) de 1 a 3 días de nacidos (con registro de vacuna); Por unidad productiva, en total Mil Ochocientos (1800) Aves de corral (pollos de engorde).
	Cien (100) Alimentos para pollos de iniciación y de engorde, bulto por 40 Kg.
	Cien (100) Hervidores de agua para pollo (bebedero) capacidad 5 Litros.
	Cien (100) Comederos para pollos, capacidad de 7 Kilogramos.
2.	Presentar factura para ingreso al Almacén Municipal.
3.	Atender los requerimientos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10101601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10121604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documento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población con enfoque de derechos primero; para la atención y apoyo a víctimas, reinsertados y reincorporados.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establecer e implementar una ruta transversal de atención integral a la población víctima tanto en el tema sociales, productivos, trabajo, institucional y territorios declarados de reparación colectiva que adelante el Municipio con enfoque étnico.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noviembre se solicitaron y recibieron Tres (03) cotizaciones.
	En el mes de noviembre se recibieron las Tres (03) cotizaciones.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Veintisiete Millones Novecientos Noventa y Un Mil Trescientos Pesos M/Cte. ($27.991.300), con recursos del presupuesto municipal de la vigencia fiscal 2022, prevenientes de la fuente: 100, 99-0.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ADQUISICIÓN DE ELEMENTOS E INSUMOS AVÍCOLAS, CON EL OBJETIVO DE APOYAR ACCIONES PARA GENERAR INGRESOS A LA POBLACIÓN VÍCTIMA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100% del total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COMPRA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27.991.300,00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ZULMA LISBETH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