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2022-12-22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$9.333.333,00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$9.333.333,00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$1.333.333,00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0145 de 2022-08-04 cuyo Objeto: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