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605-74-994000021751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0073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CONTRATAR SERVICIOS DE HORAS TRACTOR, PARA REALIZAR EL MANTENIMEINTO MEDIANTE RASTRILLADO DE VIAS TERCIARIAS DEL SECTOR SABANA, MUNICIPIO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SEGUNDO CLIMACO CRISTIANO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2025-04-08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$2.999.973,00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2025-04-08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$2.999.973,00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2025-04-08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$899.992,00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2025-04-08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$899.992,00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CRUZADA DE 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2025-04-08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$899.992,00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Veintiocho(28) días del mes de Febrero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0073 de 2023-02-28 cuyo Objeto: CONTRATAR SERVICIOS DE HORAS TRACTOR, PARA REALIZAR EL MANTENIMEINTO MEDIANTE RASTRILLADO DE VIAS TERCIARIAS DEL SECTOR SABANA, MUNICIPIO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