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E41.2.3.2.02.02.009.3301126.2021851250010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$10.120.000,00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Y FOMENTO A LAS EXPRESIONES ARTÍSTICAS Y CULTURALES EN EL MUNICIPIO DE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2021851250010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TÉCNICOS COMO FORMADOR EN LOS INSTRUMENTOS DE VIENTO Y ASÍ CONFORMAR LA BANDA SINFÓNICA DEL MUNICIPIO DE HATO COROZAL-CASANARE.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$10.120.000,00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$10.120.000,00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110-5 - ESTAMPILLA PROCULTURA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$10.120.000,00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2023-01-24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2023-00052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