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2023-02-21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Veintiuno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21)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LUISA FERNANDA VALCARCEL CARVAJAL, identificado(a) con cédula de ciudadanía 1118536117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0026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BRINDAR APOYO PROFESIONAL EN LA ATENCIÓN Y ORIENTACIÓN DE LA POBLACIÓN VÍCTIMA DEL MUNICIPIO DE HATO COROZAL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$12.760.000,00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$12.760.000,00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LUISA FERNANDA VALCARCEL CARVAJAL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$12.760.000,00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$12.760.000,00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$9.570.000,00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$12.760.000,00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$3.190.000,00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Veintiuno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LUISA FERNANDA VALCARCEL CARVAJAL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0026 de 2023-01-19 cuyo Objeto: BRINDAR APOYO PROFESIONAL EN LA ATENCIÓN Y ORIENTACIÓN DE LA POBLACIÓN VÍCTIMA DEL MUNICIPIO DE HATO COROZAL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