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$3.565.518,00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E41.2.3.2.02.02.009.3301053.2021851250010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SUPERÁVIT 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$6.224.482,00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 PROMOCIÓN Y DIFUSIÓN DE CONTENIDOS ARTÍSTICOS Y CULTURALES, ASÍ COMO LA REALIZACIÓN  DE PROGRAMAS CULTURALES QUE PERMITAN FORTALECER LA CULTURA COROZALEÑA.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Siguiendo los principios fundamentales de la Constitución: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Es de resaltar que dentro de ellos se encuentran los fines esenciales del Estado, que instan a “…”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(Constitución Política de 1991, artículo 2).
Qué por lo anterior, reconoce y protege la diversidad étnica y cultural de la nación, protegiendo y promoviendo el fomento del acceso a la cultura de los colombianos, brindando oportunidades para el aprendizaje y la enseñanza de todas las muestras culturales. Además que el Estado velará y garantizará la investigación, la ciencia y el desarrollo de los valores culturales. (Constitución Política de 1991, Artículo 7 y 70)
Asimismo, consideró necesario crear incentivos a las personas, Entidades e Instituciones que desarrollen y fomenten la investigación y educación de todas las diversidades culturales con las que cuenta el País, para así fortalecer sus tradiciones propias. (Constitución Política de 1991, artículo 71).
Así entonces, para ejecutar y dar cumplimiento a los artículos 70, 71 y 72 de la Constitución Política de 1991, el cual busca fortalecer las acciones dirigidas a garantizar las diversas manifestaciones, además estará en cabeza del Estado y de sus Entidades e Instituciones el impulso de los procesos, proyectos y actividades culturales, en el marco del reconocimiento y respeto por la diversidad y variedad cultural. (Ley 397 de 1997, artículo 1). Asimismo, el desarrollo económico y social deberá estar vinculado estrechamente con el desarrollo cultural, por lo tanto, deberán incluirse en los Planes de Desarrollo incentivos para la investigación, enseñanza de la cultura y tradición, garantizando la inversión de recursos públicos para tal fin. (Ley 397 de 1997, artículo 1).
De esta forma y e miras de fortalecer con recursos las acciones y/o actividades culturales, se consideró necesario la inversión de recursos; por lo tanto, se instó a incluir en los planes de desarrollo, tanto nacional, departamental y municipal líneas y metas que proporcionaran el fortalecimiento de las tradiciones de las regiones, velando por el reconocimiento igualitario a todas las costumbres. (Ley 397 de 1997, artículo 2).
Así entonces, se incluyó dentro del proceso de elaboración del Plan de Desarrollo Municipal se incluyeron actividades, programas y proyectos para que la cultura, tradición e identidad llanera pudiera prevalecer y pasar por varias generaciones. De esta forma,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Con el fin de posicionar en la Casa de la Cultura “Felix Delgado” instructores de música llanera bellas artes y banda musical, con el objetivo de crear hábitos en los niños, niñas, adolescentes y jóvenes del Municipio de emplear el tiempo libre, además de fortalecer el conocimiento de la interpretación de instrumentos de las regiones.
De esta forma, se considera necesario contar con una persona natural con conocimientos de interpretación del instrumento guitarra, instrucción y enseñanza de técnica vocal, el cual desarrollara actividades en guitarra de: enseñanza de las escalas mayores y menores con los respectivos dedos correspondientes e instrucción de acordes menores y mayores de la escala musical y para el caso de la técnica vocal: ejercicios de respiración y afinación y las demás técnicas necesarias para que los alumnos puedan desarrollar y/o fortalecer las habilidades en el canto.
Por último, La Administración Municipal en consideración a lo anterior, cuenta con la disponibilidad presupuestal en el Rubro No. E41.2.3.2.02.02.009.3301126.2021851250010 y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los servicios de un instructor que realice actividades de enseñanza de técnica vocal en la Casa de la Cultura.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Enseñar ejercicios de respiración y afinación con intervalos en la escala musical en tonos mayores y menores.
2.	Enseñar mínimo tres canciones por mes con su respectiva técnica y en diferentes ritmos musicales.
3.	Acordar con los demás instructores para los ensayos y así poder conformar un grupo tradicional llanero.
4.	Enseñar las partes de técnica vocal, (resonador, diafragma, cuerdas vocales, fonación, dicción, respiración)
5.	supervisor. 
6.	Apoyar las actividades artísticas y culturales que realice la administración municipal para fomentar la cultura y tradición llanera.
7.	Realizar la elaboración y entrega de informes solicitados de acuerdo con las actividades propias del objeto en medio físico y magnético.
8.	Apoyar la elaboración del informe de resultado de las metas de cultura del cuatrienio del plan de desarrollo municipal 2020- 2023en medio físico y magnético
9.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1, se requiere de una persona natural con Título bachiller y experiencia relacionada con las actividades a desarrollar de mínimo Tres (03) años. (Decreto No. 100.13.048 de 17 de mayo de 2022).
NIVEL BACHILLER, CATEGORÍA 1, Cuyo rango de Honorarios va desde $1.870.000 a $1.958.000. En virtud de lo anterior, el presupuesto oficial para la presente contratación es como se detalla a continuación: 
Valor Mensual: Un Millón Novecientos Cincuenta y Ocho Mil Pesos M/Cte. ($1.958.000)
Valor Total del Contrato: Nueve Millones Setecientos Noventa Mil Pesos M/Cte. ($9.790.000)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COMO MONITOR O INSTRUCTOR DE TÉCNICA VOCAL, DIRIGIDO A LAS PERSONAS QUE PRETENDAN BENEFICIAR CON LOS SERVICIOS DE LA CASA DE LA CULTURA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9.790.000,00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