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0073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2023-02-28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CONTRATAR SERVICIOS DE HORAS TRACTOR, PARA REALIZAR EL MANTENIMEINTO MEDIANTE RASTRILLADO DE VIAS TERCIARIAS DEL SECTOR SABANA, MUNICIPIO DE HATO COROZAL,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SEGUNDO CLIMACO CRISTIANO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7361865-8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Un  (1) MES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$29.999.730,00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2023-02-28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2023-02-28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2023-03-27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Veintiocho(28)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Febrero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SEGUNDO CLIMACO CRISTIANO, identificado(a) con cédula de ciudadanía 7361865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0073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2023-02-28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Se cancelará el 100% del valor total del contrato a su liquidación, una vez se haya verificado el cumplimiento de las actividades contratadas por parte del contratista, y a satisfacción del municipio, el cual requerirá de la aprobación por parte del supervisor, previa presentación de los siguientes soportes:
• Informe de Actividades desarrolladas durante la ejecución del contrato.
• Acta de terminación
• Acta de recibo
• Acta final para pago.
• Acta recibo a satisfacción de las comunidades
• Certificación de cumplimiento de las actividades desarrolladas, del correspondiente mes cobrado, expedida por el Supervisor designado.
• Copia de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0106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2023-02-22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F41.2.3.2.02.02.009.2402112.2020851250017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TRANSPORTE OLEODUCTOS Y GASODUCTOS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$29.999.730,00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0136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2023-02-28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F41.2.3.2.02.02.009.2402112.2020851250017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TRANSPORTE OLEODUCTOS Y GASODUCTOS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$29.999.730,00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Veintiocho(28) días del mes de Febrero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SEGUNDO CLIMACO CRISTIANO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