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2023-06-08</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 Desarrollo y Práctica del Deporte, la Recreación y aprovechamiento del tiempo libre en el Municipio del Municipio de Hato Corozal Casanare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2020851250010</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E31.2.3.2.02.02.009.4301037.2020851250010</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DEPORTE</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$13.140.000,00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CREAR, IMPULSAR Y/O FORTALECER 3 ESCUELAS DE FORMACIÓN DEPORTIVA POR AÑO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apoyo a la actividad física, la recreación y el deporte</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GARANTIZAR LA FORMACION DEPORTIVA, PROMOCION Y FOMENTO DE PRACTICAS DEL DEPORTE, RECREACION Y APROVECHAMIENTO DEL TIMEPO LIBRE.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registrada en la base de datos del SISBEN METODOLOGÍA III certificada por el departamento nacional de planeación DNP para el municipio de Hato Corozal, fecha de corte 30 de Junio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Teniendo en cuenta los principios fundamentales de la Constitución,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  (Constitución Política de 1991, artículo 1). En relación a lo anterior, el Estado deberá servir a la comunidad y velar por el cumplimiento de los derechos y deberes, además de garantizar su protección. (Constitución Política de 1991, artículo 2).
Para el caso de los sujetos de especial protección, la constitución insta a garantizar el cumplimiento de sus derechos, es por esto los niños, niñas, adolescentes, jóvenes, personas de la tercera edad y para los disminuidos físicos, sensoriales y psíquicos. De esta forma, se deberá garantizar el derecho a la rehabilitación, la recreación y el deporte. (Constitución Política de 1991, artículo 44, 45, 46 y 47).
Así entonces, se insta a:
El ejercicio del deporte, sus manifestaciones recreativas, competitivas y autóctonas tienen como función la formación integral de las personas, preservar y desarrollar una mejor salud en el ser humano.
El deporte y la recreación, forman parte de la educación y constituyen gasto público social.
Se reconoce el derecho de todas las personas a la recreación, a la práctica del deporte y al aprovechamiento del tiempo libre. (Constitución Política de 1991, artículo 52).
En miras de disponer todo lo relacionado con el fomento del deporte, la recreación y el aprovechamiento de tiempo libre, además de la educación física; se estipulan disposiciones para ello. Por lo tanto, se considera como objetivo general:
“…” el patrocinio, el fomento, la masificación, la divulgación, la planificación, la coordinación, la ejecución y el asesoramiento de la práctica del deporte, la recreación y el aprovechamiento del tiempo libre y la promoción de la educación extraescolar de la niñez y la juventud en todos los niveles y estamentos sociales del país, en desarrollo del derecho de todas las personas a ejercitar el libre acceso a una formación física y espiritual adecuadas. Así mismo, la implantación y fomento de la educación física para contribuir a la formación integral de la persona en todas sus edades y facilitarle el cumplimiento eficaz de sus obligaciones como miembro de la sociedad. (Ley 181 de 1995, artículo 1).
Para el desarrollo del mencionado objetivo general, se estipulan los objetivos específicos o rectores, dentro de los cuales, se encuentra: 
1. Integrar la educación y las actividades físicas, deportivas y recreativas en el sistema educativo general en todos sus niveles.
2. Fomentar, proteger, apoyar y regular la asociación deportiva en todas sus manifestaciones como marco idóneo para las prácticas deportivas y de recreación.
3. Coordinar la gestión deportiva con las funciones propias de las entidades territoriales en el campo del deporte y la recreación y apoyar el desarrollo de éstos.
4. Formular y ejecutar programas especiales para la educación física, deporte, y recreación de las personas con discapacidades físicas, síquicas, sensoriales, de la tercera edad y de los sectores sociales más necesitados creando más facilidades y oportunidades para la práctica del deporte, de la educación física y la recreación.
5. Fomentar la creación de espacios que faciliten la actividad física, el deporte y la recreación como hábito de salud y mejoramiento de la calidad de vida y el bienestar social, especialmente en los sectores sociales más necesitados. (Ley 181 de 1995, artículo 3, numerales 1-5).
Dentro de sus objetivos, se encuentra el fomento y protección a la recreación y el deporte; la creación y coordinación de escuelas deportivas, formulación de planes, programas y proyectos que busquen fortalecerlo. (Ley 181 de 1995, artículo 3). Y tiene por entendido que la recreación es una acción participativa, el aprovechamiento del tiempo libre es un uso constructivo donde el ser humano busca el enriquecimiento personal y la importancia de la educación extraescolar, como objetivo de fomentar hábitos en relación al deporte a los niños, niñas, adolescentes y jóvenes. (Ley 181 de 1995, artículo 5).
La Administración Municipal consiente de su deber de garantizar el cumplimiento de los derechos de las personas, contempló en su Plan de Desarrollo “Hato Corozal Alto y Sostenible 2020-2023” el cual en su Línea Estratégica No. 1 Hato Corozal Semillero de proyectos para el desarrollo y la inclusión social, en su Programa: Deporte y recreación “Apuesta por mejor uso del tiempo libre”, siendo su objetivo: Incentivar a la comunidad en general del área urbana y rural a la práctica del deporte, recreación y aprovechamiento el tiempo libre. Meta resultado: El 20% de niños, niñas, adolescentes, jóvenes y adultos mayores participen en actividades lúdicas, recreativas o deportivas del Municipio. Meta de Producto 3: Crear, impulsar y/o fortalecer 3 escuelas de formación deportiva por año.
Por lo anterior, y para fortalecer los hábitos deportivos de los menores del municipio, donde puedan recrearse, utilizar bien su tiempo libre y tener educación extraescolar, se ha considerado necesario contar con una persona que reúna la experiencia y conocimiento idóneo para desarrollar actividades como: consolidar un proceso deportivo en la modalidad de futbol sala con niños, niñas y adolescentes; desarrollar procesos de educación física, deporte, recreación y actividades lúdico recreativas con los menores del municipio, además con la población con discapacidad y con los adultos mayores. Siendo una estrategia que considera generar impacto en la sociedad, logrando las integrar todos los grupos poblacionales, así como aportar a cada uno de ellos hábitos de vida saludable en torno al deporte y la recreación. 
Y el Municipio cumpliendo con sus deberes constituciones, cuenta con la disponibilidad presupuestal en el Rubro No. E31.2.3.2.02.02.009.4301037.2020851250010, de nombre: SERVICIOS PARA LA COMUNIDAD, SOCIALES Y PERSONALES, cuya fuente: TASA PRODEPORTE Y RECREACIÓN.</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Secretaría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Prestar los servicios técnicos para crear, impulsar y/o fortalecer una escuela de formación deportiva.</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Prestar apoyo técnico consolidando un proceso deportivo, programando y ejecutando acciones de entrenamiento y preparación física, a los niños, niñas, adolescentes y jóvenes del municipio de Hato Corozal - Casanare. 
2.	Mantener actualizado un plan de entrenamiento deportivo y base de datos con enfoque diferencial de deportistas a su cargo para ser revisado por el referente deportivo.  
3.	Brindar apoyo técnico en la ejecución de una estrategia para la promoción, difusión y práctica del deporte, la recreación y la actividad física de la comunidad Hatocorozaleña. 
4.	Apoyar los procesos de promoción y realización de acciones de apoyo, para la práctica del deporte, la recreación y el aprovechamiento del tiempo libre de la población con enfoque diferencial del Municipio. 
5.	Mediante la masificación deportiva, coadyuvar al fortalecimiento y la práctica del deporte y la recreación en el municipio de Hato Corozal – Casanare.
6.	Brindar apoyo para fortalecer los procesos de enseñanza de la educación física, la práctica del deporte, la recreación y el aprovechamiento del tiempo libre de los habitantes del Municipio.
7.	Propiciar, aplicar y evidenciar acciones de vivencia en valores humanos, que permitan generar una actitud reflexiva ante las experiencias de vida cotidianas, tomando conciencia de los propios sentimientos y emociones para una vida de respeto y sana convivencia de niños, niñas, adolescentes y jóvenes inscritos en los programas gratuitos de deporte y recreación del municipio. 
8.	Realizar la elaboración y entrega de informes solicitados de acuerdo con las actividades propias del objeto en medio físico y magnético.
9.	Elaborar informe de resultado de las metas del cuatrienio, del Plan de Desarrollo Municipal 2020-2023 en medio físico y magnético. 
10.	Las demás actividades que sean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técnico, categoría 3, se requiere de una persona natural con Título de formación técnica en el área requerida. (Decreto No. 100.13.048 de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No. 1 Hato Corozal Semillero de proyectos para el desarrollo y la inclusión social, en su Programa: Deporte y recreación “Apuesta por mejor uso del tiempo libre”
Objetivo: Incentivar a la comunidad en general del área urbana y rural a la práctica del deporte, recreación y aprovechamiento el tiempo libre. 
Meta resultado: El 20% de niños, niñas, adolescentes, jóvenes y adultos mayores participen en actividades lúdicas, recreativas o deportivas del Municipio. 
Meta de Producto 3: Crear, impulsar y/o fortalecer 3 escuelas de formación deportiva por año.</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técnico, categoría 3, se requiere de una persona natural con Título de formación técnica en el área requerida. (Decreto No. 100.13.048 de 17 de mayo de 2022). 
PERFIL TÉCNICO CATEGORÍA 3, Cuyo rango de Honorarios va desde $1.980.000 a $2.200.000 En virtud de lo anterior, el presupuesto oficial para la presente contratación es como se detalla a continuación: 
Valor Mensual: Dos Millones Ciento Noventa Mil Pesos M/Cte. ($2.190.000) 
Valor; Trece Millones Ciento Cuarenta Mil Pesos M/Cte. ($13.140.000)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al Decreto No. 100.13.048 de 17 de mayo de 2022, el cual, en su artículo segundo, nivel técnico, categoría 3, se requiere de una persona natural con Título de formación técnica en el área requerida. (Decreto No. 100.13.048 de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TÉCNICOS COMO INSTRUCTOR DE  DEPORTES Y RECREACIÓN, EN EL CUMPLIMIENTO DE LAS METAS DEL PLAN DE DESARROLLO “HATO COROZAL ALTO Y SOSTENIBLE 2020 – 2023”.</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Cinco (05) Actas parciales por valor de Dos Millones Ciento Noventa Mil Pesos M/Cte. ($2.190.000), Contados a partir del cumplimiento de los requisitos de ejecución, esto a previa entrega del informe de actividades correspondiente, y recibo a satisfacción por parte del supervisor y de encontrarse al día en los pagos al Sistema General de Seguridad Social (salud y pensión), Sistema General de Riesgos Laborales y un pago final por valor de Dos Millones Ciento Noventa Mil Pesos M/Cte. ($2.190.000) una vez suscrita la respectiva acta de liquidación, previa entrega del informe de actividades correspondiente, y recibo a satisfacción por parte del supervisor del contrato y de encontrarse al día en los pagos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Seis  (6)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13.140.000,00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GARCIA TORRES LIZETH JOHELI</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YADIRA ESCOBAR HEREDIA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2023-00190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