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EN LA ATENCIÓN Y ORIENTACIÓN DE LA POBLACIÓN VÍCTIMA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0026 de 2023-01-19 cuyo Objeto: BRINDAR APOYO PROFESIONAL EN LA ATENCIÓN Y ORIENTACIÓN DE LA POBLACIÓN VÍCTIMA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